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A187" w14:textId="35DB4FC5" w:rsidR="007B40D0" w:rsidRPr="00106EE6" w:rsidRDefault="00787E0E" w:rsidP="00FF5267">
      <w:pPr>
        <w:spacing w:after="40"/>
        <w:rPr>
          <w:i/>
          <w:color w:val="333F48"/>
          <w:sz w:val="24"/>
          <w:szCs w:val="24"/>
        </w:rPr>
      </w:pPr>
      <w:r w:rsidRPr="00106EE6">
        <w:rPr>
          <w:noProof/>
        </w:rPr>
        <w:drawing>
          <wp:anchor distT="0" distB="0" distL="114300" distR="114300" simplePos="0" relativeHeight="251664384" behindDoc="0" locked="0" layoutInCell="1" allowOverlap="1" wp14:anchorId="154BD4FD" wp14:editId="398FF928">
            <wp:simplePos x="0" y="0"/>
            <wp:positionH relativeFrom="page">
              <wp:posOffset>5313045</wp:posOffset>
            </wp:positionH>
            <wp:positionV relativeFrom="page">
              <wp:posOffset>801258</wp:posOffset>
            </wp:positionV>
            <wp:extent cx="1951990" cy="754380"/>
            <wp:effectExtent l="0" t="0" r="3810" b="0"/>
            <wp:wrapTight wrapText="bothSides">
              <wp:wrapPolygon edited="0">
                <wp:start x="1967" y="727"/>
                <wp:lineTo x="562" y="5818"/>
                <wp:lineTo x="281" y="20364"/>
                <wp:lineTo x="15740" y="20364"/>
                <wp:lineTo x="16021" y="18909"/>
                <wp:lineTo x="21080" y="13818"/>
                <wp:lineTo x="21361" y="6545"/>
                <wp:lineTo x="17988" y="4364"/>
                <wp:lineTo x="3373" y="727"/>
                <wp:lineTo x="1967" y="72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R_Logo_RBG.a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EE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95BA3" wp14:editId="5BED79F1">
                <wp:simplePos x="0" y="0"/>
                <wp:positionH relativeFrom="column">
                  <wp:posOffset>-63724</wp:posOffset>
                </wp:positionH>
                <wp:positionV relativeFrom="paragraph">
                  <wp:posOffset>-111125</wp:posOffset>
                </wp:positionV>
                <wp:extent cx="4257675" cy="0"/>
                <wp:effectExtent l="0" t="0" r="3492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A76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4E23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8.75pt" to="330.2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" strokecolor="#ea7600" strokeweight="1pt">
                <v:stroke joinstyle="miter"/>
              </v:line>
            </w:pict>
          </mc:Fallback>
        </mc:AlternateContent>
      </w:r>
      <w:r w:rsidRPr="00106EE6">
        <w:rPr>
          <w:color w:val="EA7600"/>
          <w:sz w:val="48"/>
          <w:szCs w:val="48"/>
        </w:rPr>
        <w:t>20</w:t>
      </w:r>
      <w:r>
        <w:rPr>
          <w:color w:val="EA7600"/>
          <w:sz w:val="48"/>
          <w:szCs w:val="48"/>
        </w:rPr>
        <w:t>20</w:t>
      </w:r>
      <w:r w:rsidRPr="00106EE6">
        <w:rPr>
          <w:color w:val="EA7600"/>
          <w:sz w:val="48"/>
          <w:szCs w:val="48"/>
        </w:rPr>
        <w:t xml:space="preserve"> </w:t>
      </w:r>
      <w:r w:rsidR="00920F58" w:rsidRPr="00106EE6">
        <w:rPr>
          <w:color w:val="EA7600"/>
          <w:sz w:val="48"/>
          <w:szCs w:val="48"/>
        </w:rPr>
        <w:t>Renewal Question</w:t>
      </w:r>
      <w:r w:rsidR="00203EFD" w:rsidRPr="00106EE6">
        <w:rPr>
          <w:color w:val="EA7600"/>
          <w:sz w:val="48"/>
          <w:szCs w:val="48"/>
        </w:rPr>
        <w:t>naire</w:t>
      </w:r>
      <w:r w:rsidR="00FF5267" w:rsidRPr="00106EE6">
        <w:rPr>
          <w:color w:val="EA7600"/>
          <w:sz w:val="48"/>
          <w:szCs w:val="48"/>
        </w:rPr>
        <w:t xml:space="preserve"> for Employer-Purchasers</w:t>
      </w:r>
    </w:p>
    <w:p w14:paraId="5D2FCACC" w14:textId="77777777" w:rsidR="00525C6A" w:rsidRDefault="00FF5267" w:rsidP="00525C6A">
      <w:pPr>
        <w:spacing w:after="0" w:line="240" w:lineRule="auto"/>
      </w:pPr>
      <w:r w:rsidRPr="00106EE6">
        <w:rPr>
          <w:noProof/>
          <w:color w:val="333F48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84C26" wp14:editId="0E5E21BB">
                <wp:simplePos x="0" y="0"/>
                <wp:positionH relativeFrom="column">
                  <wp:posOffset>-34925</wp:posOffset>
                </wp:positionH>
                <wp:positionV relativeFrom="paragraph">
                  <wp:posOffset>21590</wp:posOffset>
                </wp:positionV>
                <wp:extent cx="4257675" cy="0"/>
                <wp:effectExtent l="0" t="0" r="34925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A76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FE7FB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1.7pt" to="332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" strokecolor="#ea7600" strokeweight="1pt">
                <v:stroke joinstyle="miter"/>
              </v:line>
            </w:pict>
          </mc:Fallback>
        </mc:AlternateContent>
      </w:r>
    </w:p>
    <w:p w14:paraId="04C37B61" w14:textId="55B0B4AA" w:rsidR="00445E63" w:rsidRPr="001B2B3A" w:rsidRDefault="00A4011D" w:rsidP="00525C6A">
      <w:pPr>
        <w:spacing w:after="0" w:line="240" w:lineRule="auto"/>
        <w:rPr>
          <w:color w:val="333F48"/>
        </w:rPr>
      </w:pPr>
      <w:r w:rsidRPr="001B2B3A">
        <w:rPr>
          <w:color w:val="333F48"/>
        </w:rPr>
        <w:t>E</w:t>
      </w:r>
      <w:r w:rsidR="00203EFD" w:rsidRPr="001B2B3A">
        <w:rPr>
          <w:color w:val="333F48"/>
        </w:rPr>
        <w:t>mpl</w:t>
      </w:r>
      <w:r w:rsidR="001B4E64" w:rsidRPr="001B2B3A">
        <w:rPr>
          <w:color w:val="333F48"/>
        </w:rPr>
        <w:t>oyer-purchasers (or their brokers/consultants)</w:t>
      </w:r>
      <w:r w:rsidR="00203EFD" w:rsidRPr="001B2B3A">
        <w:rPr>
          <w:color w:val="333F48"/>
        </w:rPr>
        <w:t xml:space="preserve"> </w:t>
      </w:r>
      <w:r w:rsidR="00C1510E" w:rsidRPr="001B2B3A">
        <w:rPr>
          <w:color w:val="333F48"/>
        </w:rPr>
        <w:t xml:space="preserve">typically </w:t>
      </w:r>
      <w:r w:rsidR="001B4E64" w:rsidRPr="001B2B3A">
        <w:rPr>
          <w:color w:val="333F48"/>
        </w:rPr>
        <w:t>solicit administrative fee quotes or premium quotes</w:t>
      </w:r>
      <w:r w:rsidR="00C1510E" w:rsidRPr="001B2B3A">
        <w:rPr>
          <w:color w:val="333F48"/>
        </w:rPr>
        <w:t xml:space="preserve"> </w:t>
      </w:r>
      <w:r w:rsidRPr="001B2B3A">
        <w:rPr>
          <w:color w:val="333F48"/>
        </w:rPr>
        <w:t xml:space="preserve">on an annual basis </w:t>
      </w:r>
      <w:r w:rsidR="002C60E4" w:rsidRPr="001B2B3A">
        <w:rPr>
          <w:color w:val="333F48"/>
        </w:rPr>
        <w:t xml:space="preserve">from their incumbent </w:t>
      </w:r>
      <w:r w:rsidR="00FC721D" w:rsidRPr="001B2B3A">
        <w:rPr>
          <w:color w:val="333F48"/>
        </w:rPr>
        <w:t>A</w:t>
      </w:r>
      <w:r w:rsidR="002C60E4" w:rsidRPr="001B2B3A">
        <w:rPr>
          <w:color w:val="333F48"/>
        </w:rPr>
        <w:t xml:space="preserve">dministrator </w:t>
      </w:r>
      <w:r w:rsidR="001B4E64" w:rsidRPr="001B2B3A">
        <w:rPr>
          <w:color w:val="333F48"/>
        </w:rPr>
        <w:t>for the next Plan Year</w:t>
      </w:r>
      <w:r w:rsidR="002C60E4" w:rsidRPr="001B2B3A">
        <w:rPr>
          <w:color w:val="333F48"/>
        </w:rPr>
        <w:t>.</w:t>
      </w:r>
      <w:r w:rsidR="00835BA1">
        <w:rPr>
          <w:color w:val="333F48"/>
        </w:rPr>
        <w:t xml:space="preserve">  </w:t>
      </w:r>
      <w:r w:rsidR="00203EFD" w:rsidRPr="001B2B3A">
        <w:rPr>
          <w:color w:val="333F48"/>
        </w:rPr>
        <w:t xml:space="preserve">This </w:t>
      </w:r>
      <w:r w:rsidR="00C6728C" w:rsidRPr="001B2B3A">
        <w:rPr>
          <w:color w:val="333F48"/>
        </w:rPr>
        <w:t>Renewal Q</w:t>
      </w:r>
      <w:r w:rsidR="008834BE" w:rsidRPr="001B2B3A">
        <w:rPr>
          <w:color w:val="333F48"/>
        </w:rPr>
        <w:t>uestionnaire</w:t>
      </w:r>
      <w:r w:rsidR="00203EFD" w:rsidRPr="001B2B3A">
        <w:rPr>
          <w:color w:val="333F48"/>
        </w:rPr>
        <w:t xml:space="preserve"> </w:t>
      </w:r>
      <w:r w:rsidR="007B600D" w:rsidRPr="001B2B3A">
        <w:rPr>
          <w:color w:val="333F48"/>
        </w:rPr>
        <w:t>allows</w:t>
      </w:r>
      <w:r w:rsidR="00203EFD" w:rsidRPr="001B2B3A">
        <w:rPr>
          <w:color w:val="333F48"/>
        </w:rPr>
        <w:t xml:space="preserve"> the purchaser to </w:t>
      </w:r>
      <w:r w:rsidR="002C60E4" w:rsidRPr="001B2B3A">
        <w:rPr>
          <w:color w:val="333F48"/>
        </w:rPr>
        <w:t xml:space="preserve">monitor their </w:t>
      </w:r>
      <w:r w:rsidR="00FC721D" w:rsidRPr="001B2B3A">
        <w:rPr>
          <w:color w:val="333F48"/>
        </w:rPr>
        <w:t>Administrator’s</w:t>
      </w:r>
      <w:r w:rsidR="007B600D" w:rsidRPr="001B2B3A">
        <w:rPr>
          <w:color w:val="333F48"/>
        </w:rPr>
        <w:t xml:space="preserve"> progress and </w:t>
      </w:r>
      <w:r w:rsidR="002C60E4" w:rsidRPr="001B2B3A">
        <w:rPr>
          <w:color w:val="333F48"/>
        </w:rPr>
        <w:t>direction on payment &amp; delivery reform, benefit &amp; network design, and other areas.</w:t>
      </w:r>
      <w:r w:rsidR="00835BA1">
        <w:rPr>
          <w:color w:val="333F48"/>
        </w:rPr>
        <w:t xml:space="preserve">  </w:t>
      </w:r>
      <w:r w:rsidR="007B600D" w:rsidRPr="001B2B3A">
        <w:rPr>
          <w:color w:val="333F48"/>
        </w:rPr>
        <w:t>Check</w:t>
      </w:r>
      <w:r w:rsidR="00DF309D" w:rsidRPr="001B2B3A">
        <w:rPr>
          <w:color w:val="333F48"/>
        </w:rPr>
        <w:t xml:space="preserve"> </w:t>
      </w:r>
      <w:r w:rsidR="007B600D" w:rsidRPr="001B2B3A">
        <w:rPr>
          <w:color w:val="333F48"/>
        </w:rPr>
        <w:t xml:space="preserve">in with your </w:t>
      </w:r>
      <w:r w:rsidR="00FC721D" w:rsidRPr="001B2B3A">
        <w:rPr>
          <w:color w:val="333F48"/>
        </w:rPr>
        <w:t>Administrator</w:t>
      </w:r>
      <w:r w:rsidR="007B600D" w:rsidRPr="001B2B3A">
        <w:rPr>
          <w:color w:val="333F48"/>
        </w:rPr>
        <w:t xml:space="preserve"> by including t</w:t>
      </w:r>
      <w:r w:rsidR="001B4E64" w:rsidRPr="001B2B3A">
        <w:rPr>
          <w:color w:val="333F48"/>
        </w:rPr>
        <w:t>his Questionnaire</w:t>
      </w:r>
      <w:r w:rsidR="007B600D" w:rsidRPr="001B2B3A">
        <w:rPr>
          <w:color w:val="333F48"/>
        </w:rPr>
        <w:t xml:space="preserve"> with your request for a quote.</w:t>
      </w:r>
      <w:r w:rsidR="002C60E4" w:rsidRPr="001B2B3A">
        <w:rPr>
          <w:color w:val="333F48"/>
        </w:rPr>
        <w:t xml:space="preserve"> </w:t>
      </w:r>
    </w:p>
    <w:p w14:paraId="651022CF" w14:textId="0492FE0A" w:rsidR="00525C6A" w:rsidRPr="001B2B3A" w:rsidRDefault="00FC721D" w:rsidP="00525C6A">
      <w:pPr>
        <w:spacing w:before="120" w:after="120"/>
        <w:rPr>
          <w:color w:val="333F48"/>
        </w:rPr>
      </w:pPr>
      <w:r w:rsidRPr="001B2B3A">
        <w:rPr>
          <w:b/>
          <w:color w:val="333F48"/>
        </w:rPr>
        <w:t>Administrator</w:t>
      </w:r>
      <w:r w:rsidR="001B4E64" w:rsidRPr="001B2B3A">
        <w:rPr>
          <w:b/>
          <w:color w:val="333F48"/>
        </w:rPr>
        <w:t xml:space="preserve"> instructions</w:t>
      </w:r>
      <w:r w:rsidR="00D04496" w:rsidRPr="001B2B3A">
        <w:rPr>
          <w:b/>
          <w:color w:val="333F48"/>
        </w:rPr>
        <w:t>:</w:t>
      </w:r>
      <w:r w:rsidR="002C60E4" w:rsidRPr="001B2B3A">
        <w:rPr>
          <w:color w:val="333F48"/>
        </w:rPr>
        <w:t xml:space="preserve">  Please respond to this Renewal Questionnaire with</w:t>
      </w:r>
      <w:r w:rsidR="00D94A70" w:rsidRPr="001B2B3A">
        <w:rPr>
          <w:color w:val="333F48"/>
        </w:rPr>
        <w:t xml:space="preserve"> either </w:t>
      </w:r>
      <w:r w:rsidR="00D04496" w:rsidRPr="001B2B3A">
        <w:rPr>
          <w:color w:val="333F48"/>
        </w:rPr>
        <w:t xml:space="preserve">prior </w:t>
      </w:r>
      <w:r w:rsidR="00E671F5" w:rsidRPr="001B2B3A">
        <w:rPr>
          <w:color w:val="333F48"/>
        </w:rPr>
        <w:t xml:space="preserve">calendar </w:t>
      </w:r>
      <w:r w:rsidR="00D04496" w:rsidRPr="001B2B3A">
        <w:rPr>
          <w:color w:val="333F48"/>
        </w:rPr>
        <w:t>year data or the most recent 12 months of data</w:t>
      </w:r>
      <w:r w:rsidR="00A4011D" w:rsidRPr="001B2B3A">
        <w:rPr>
          <w:color w:val="333F48"/>
        </w:rPr>
        <w:t xml:space="preserve"> available</w:t>
      </w:r>
      <w:r w:rsidR="00D04496" w:rsidRPr="001B2B3A">
        <w:rPr>
          <w:color w:val="333F48"/>
        </w:rPr>
        <w:t xml:space="preserve">.  </w:t>
      </w:r>
      <w:r w:rsidR="001B4E64" w:rsidRPr="001B2B3A">
        <w:rPr>
          <w:color w:val="333F48"/>
        </w:rPr>
        <w:t xml:space="preserve">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5"/>
        <w:gridCol w:w="3690"/>
        <w:gridCol w:w="3235"/>
      </w:tblGrid>
      <w:tr w:rsidR="00D04496" w:rsidRPr="00106EE6" w14:paraId="0CFCE265" w14:textId="77777777" w:rsidTr="00525C6A">
        <w:trPr>
          <w:gridAfter w:val="1"/>
          <w:wAfter w:w="3235" w:type="dxa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2A2C7ED" w14:textId="719FA4C3" w:rsidR="00D04496" w:rsidRPr="00106EE6" w:rsidRDefault="00D04496" w:rsidP="007B40D0">
            <w:pPr>
              <w:rPr>
                <w:b/>
                <w:color w:val="FFFFFF" w:themeColor="background1"/>
              </w:rPr>
            </w:pPr>
            <w:r w:rsidRPr="00106EE6">
              <w:rPr>
                <w:b/>
                <w:color w:val="FFFFFF" w:themeColor="background1"/>
              </w:rPr>
              <w:t>Time period used: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29DC8C3E" w14:textId="6CB6064A" w:rsidR="00D04496" w:rsidRPr="00106EE6" w:rsidRDefault="00B231AB" w:rsidP="007B40D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TimePeriod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imePeriod"/>
            <w:r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>
              <w:rPr>
                <w:rFonts w:asciiTheme="majorHAnsi" w:eastAsia="Times New Roman" w:hAnsiTheme="majorHAnsi" w:cs="Times New Roman"/>
                <w:color w:val="C00000"/>
              </w:rPr>
            </w:r>
            <w:r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0"/>
          </w:p>
        </w:tc>
      </w:tr>
      <w:tr w:rsidR="00525C6A" w:rsidRPr="00106EE6" w14:paraId="32FB40E8" w14:textId="77777777" w:rsidTr="00525C6A">
        <w:trPr>
          <w:gridAfter w:val="1"/>
          <w:wAfter w:w="3235" w:type="dxa"/>
        </w:trPr>
        <w:tc>
          <w:tcPr>
            <w:tcW w:w="2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9395E1" w14:textId="77777777" w:rsidR="00525C6A" w:rsidRPr="00106EE6" w:rsidRDefault="00525C6A" w:rsidP="007B40D0">
            <w:pPr>
              <w:rPr>
                <w:b/>
                <w:color w:val="FFFFFF" w:themeColor="background1"/>
              </w:rPr>
            </w:pPr>
          </w:p>
        </w:tc>
        <w:tc>
          <w:tcPr>
            <w:tcW w:w="36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E9CA1A" w14:textId="77777777" w:rsidR="00525C6A" w:rsidRPr="00106EE6" w:rsidRDefault="00525C6A" w:rsidP="007B40D0">
            <w:pPr>
              <w:rPr>
                <w:b/>
                <w:color w:val="FFFFFF" w:themeColor="background1"/>
              </w:rPr>
            </w:pPr>
          </w:p>
        </w:tc>
      </w:tr>
      <w:tr w:rsidR="002362D5" w:rsidRPr="00106EE6" w14:paraId="7110BC0B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05868E"/>
          </w:tcPr>
          <w:p w14:paraId="22B9C751" w14:textId="169C8918" w:rsidR="002362D5" w:rsidRPr="00106EE6" w:rsidRDefault="00787E0E" w:rsidP="0086349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bookmarkStart w:id="1" w:name="_GoBack"/>
            <w:bookmarkEnd w:id="1"/>
            <w:r w:rsidRPr="00106EE6">
              <w:rPr>
                <w:rFonts w:cstheme="minorHAnsi"/>
                <w:b/>
                <w:color w:val="FFFFFF" w:themeColor="background1"/>
              </w:rPr>
              <w:t>20</w:t>
            </w:r>
            <w:r>
              <w:rPr>
                <w:rFonts w:cstheme="minorHAnsi"/>
                <w:b/>
                <w:color w:val="FFFFFF" w:themeColor="background1"/>
              </w:rPr>
              <w:t>20</w:t>
            </w:r>
            <w:r w:rsidRPr="00106EE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863497" w:rsidRPr="00106EE6">
              <w:rPr>
                <w:rFonts w:cstheme="minorHAnsi"/>
                <w:b/>
                <w:color w:val="FFFFFF" w:themeColor="background1"/>
              </w:rPr>
              <w:t>Renewal Questions for Employer-Purchasers</w:t>
            </w:r>
          </w:p>
        </w:tc>
      </w:tr>
      <w:tr w:rsidR="002362D5" w:rsidRPr="00106EE6" w14:paraId="650E91D8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bottom w:val="single" w:sz="4" w:space="0" w:color="EA7600"/>
              <w:right w:val="single" w:sz="4" w:space="0" w:color="EA7600"/>
            </w:tcBorders>
            <w:shd w:val="clear" w:color="auto" w:fill="ED7D31" w:themeFill="accent2"/>
          </w:tcPr>
          <w:p w14:paraId="7013009D" w14:textId="66C67F40" w:rsidR="002362D5" w:rsidRPr="00106EE6" w:rsidRDefault="00FB3A95" w:rsidP="00A930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Prices, </w:t>
            </w:r>
            <w:r w:rsidR="002362D5" w:rsidRPr="00106EE6">
              <w:rPr>
                <w:rFonts w:cstheme="minorHAnsi"/>
                <w:b/>
                <w:color w:val="FFFFFF" w:themeColor="background1"/>
              </w:rPr>
              <w:t>Payment</w:t>
            </w:r>
            <w:r>
              <w:rPr>
                <w:rFonts w:cstheme="minorHAnsi"/>
                <w:b/>
                <w:color w:val="FFFFFF" w:themeColor="background1"/>
              </w:rPr>
              <w:t>,</w:t>
            </w:r>
            <w:r w:rsidR="002362D5" w:rsidRPr="00106EE6">
              <w:rPr>
                <w:rFonts w:cstheme="minorHAnsi"/>
                <w:b/>
                <w:color w:val="FFFFFF" w:themeColor="background1"/>
              </w:rPr>
              <w:t xml:space="preserve"> &amp; Delivery Reform</w:t>
            </w:r>
          </w:p>
        </w:tc>
      </w:tr>
      <w:tr w:rsidR="00FB3A95" w:rsidRPr="00106EE6" w14:paraId="4F2F7B5D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bottom w:val="single" w:sz="4" w:space="0" w:color="EA7600"/>
              <w:right w:val="single" w:sz="4" w:space="0" w:color="EA7600"/>
            </w:tcBorders>
          </w:tcPr>
          <w:p w14:paraId="5E8FD6C7" w14:textId="0DDC4C6F" w:rsidR="00FB3A95" w:rsidRPr="00CB2B3F" w:rsidRDefault="0041128C" w:rsidP="006E07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333F48"/>
              </w:rPr>
            </w:pPr>
            <w:r>
              <w:rPr>
                <w:rFonts w:cstheme="minorHAnsi"/>
                <w:color w:val="333F48"/>
              </w:rPr>
              <w:t xml:space="preserve">What portion of </w:t>
            </w:r>
            <w:r w:rsidR="00CB2B3F" w:rsidRPr="00106EE6">
              <w:rPr>
                <w:rFonts w:cstheme="minorHAnsi"/>
                <w:b/>
                <w:color w:val="333F48"/>
              </w:rPr>
              <w:t>[PURCHASER]</w:t>
            </w:r>
            <w:r w:rsidR="00CB2B3F" w:rsidRPr="00106EE6">
              <w:rPr>
                <w:rFonts w:cstheme="minorHAnsi"/>
                <w:color w:val="333F48"/>
              </w:rPr>
              <w:t>’s</w:t>
            </w:r>
            <w:r w:rsidR="00E65625">
              <w:rPr>
                <w:rFonts w:cstheme="minorHAnsi"/>
                <w:color w:val="333F48"/>
              </w:rPr>
              <w:t xml:space="preserve"> increase in </w:t>
            </w:r>
            <w:r w:rsidR="00CB2B3F" w:rsidRPr="00CB2B3F">
              <w:rPr>
                <w:rFonts w:cstheme="minorHAnsi"/>
                <w:color w:val="333F48"/>
              </w:rPr>
              <w:t>medical and pharmacy</w:t>
            </w:r>
            <w:r w:rsidR="00CB2B3F">
              <w:rPr>
                <w:rFonts w:cstheme="minorHAnsi"/>
                <w:color w:val="333F48"/>
              </w:rPr>
              <w:t xml:space="preserve"> </w:t>
            </w:r>
            <w:r>
              <w:rPr>
                <w:rFonts w:cstheme="minorHAnsi"/>
                <w:color w:val="333F48"/>
              </w:rPr>
              <w:t xml:space="preserve">costs </w:t>
            </w:r>
            <w:r w:rsidR="00CB2B3F">
              <w:rPr>
                <w:rFonts w:cstheme="minorHAnsi"/>
                <w:color w:val="333F48"/>
              </w:rPr>
              <w:t>(if applicable)</w:t>
            </w:r>
            <w:r w:rsidR="00CB2B3F" w:rsidRPr="00CB2B3F">
              <w:rPr>
                <w:rFonts w:cstheme="minorHAnsi"/>
                <w:color w:val="333F48"/>
              </w:rPr>
              <w:t xml:space="preserve"> </w:t>
            </w:r>
            <w:r>
              <w:rPr>
                <w:rFonts w:cstheme="minorHAnsi"/>
                <w:color w:val="333F48"/>
              </w:rPr>
              <w:t xml:space="preserve">is </w:t>
            </w:r>
            <w:r w:rsidR="00740021">
              <w:rPr>
                <w:rFonts w:cstheme="minorHAnsi"/>
                <w:color w:val="333F48"/>
              </w:rPr>
              <w:t xml:space="preserve">driven by higher prices, higher utilization, </w:t>
            </w:r>
            <w:r>
              <w:rPr>
                <w:rFonts w:cstheme="minorHAnsi"/>
                <w:color w:val="333F48"/>
              </w:rPr>
              <w:t>or other causes?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>
              <w:rPr>
                <w:rFonts w:cstheme="minorHAnsi"/>
                <w:color w:val="333F48"/>
              </w:rPr>
              <w:t xml:space="preserve">What is </w:t>
            </w:r>
            <w:r w:rsidR="00E94438">
              <w:rPr>
                <w:rFonts w:cstheme="minorHAnsi"/>
                <w:color w:val="333F48"/>
              </w:rPr>
              <w:t>Administrator</w:t>
            </w:r>
            <w:r w:rsidR="00CB2B3F" w:rsidRPr="00CB2B3F">
              <w:rPr>
                <w:rFonts w:cstheme="minorHAnsi"/>
                <w:color w:val="333F48"/>
              </w:rPr>
              <w:t xml:space="preserve"> </w:t>
            </w:r>
            <w:r>
              <w:rPr>
                <w:rFonts w:cstheme="minorHAnsi"/>
                <w:color w:val="333F48"/>
              </w:rPr>
              <w:t xml:space="preserve">doing </w:t>
            </w:r>
            <w:r w:rsidR="00CB2B3F" w:rsidRPr="00CB2B3F">
              <w:rPr>
                <w:rFonts w:cstheme="minorHAnsi"/>
                <w:color w:val="333F48"/>
              </w:rPr>
              <w:t xml:space="preserve">to address these </w:t>
            </w:r>
            <w:r>
              <w:rPr>
                <w:rFonts w:cstheme="minorHAnsi"/>
                <w:color w:val="333F48"/>
              </w:rPr>
              <w:t>drivers</w:t>
            </w:r>
            <w:r w:rsidR="00CB2B3F" w:rsidRPr="00CB2B3F">
              <w:rPr>
                <w:rFonts w:cstheme="minorHAnsi"/>
                <w:color w:val="333F48"/>
              </w:rPr>
              <w:t>?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CB2B3F" w:rsidRPr="00CB2B3F">
              <w:rPr>
                <w:rFonts w:cstheme="minorHAnsi"/>
                <w:color w:val="333F48"/>
              </w:rPr>
              <w:t xml:space="preserve">What are the projected results and by when does </w:t>
            </w:r>
            <w:r w:rsidR="00E94438">
              <w:rPr>
                <w:rFonts w:cstheme="minorHAnsi"/>
                <w:color w:val="333F48"/>
              </w:rPr>
              <w:t>Administrator</w:t>
            </w:r>
            <w:r w:rsidR="00CB2B3F" w:rsidRPr="00CB2B3F">
              <w:rPr>
                <w:rFonts w:cstheme="minorHAnsi"/>
                <w:color w:val="333F48"/>
              </w:rPr>
              <w:t xml:space="preserve"> expect to achieve them?</w:t>
            </w:r>
          </w:p>
        </w:tc>
      </w:tr>
      <w:tr w:rsidR="00FB3A95" w:rsidRPr="00106EE6" w14:paraId="700B1E6B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bottom w:val="single" w:sz="4" w:space="0" w:color="EA7600"/>
              <w:right w:val="single" w:sz="4" w:space="0" w:color="EA7600"/>
            </w:tcBorders>
          </w:tcPr>
          <w:p w14:paraId="6B9C8E47" w14:textId="773D936A" w:rsidR="00FB3A95" w:rsidRPr="00FB3A95" w:rsidRDefault="00FB3A95" w:rsidP="00FB3A95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Pr="00106EE6">
              <w:rPr>
                <w:rFonts w:cstheme="minorHAnsi"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A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" w:name="A1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2"/>
          </w:p>
        </w:tc>
      </w:tr>
      <w:tr w:rsidR="002362D5" w:rsidRPr="00106EE6" w14:paraId="5ED5CF56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bottom w:val="single" w:sz="4" w:space="0" w:color="EA7600"/>
              <w:right w:val="single" w:sz="4" w:space="0" w:color="EA7600"/>
            </w:tcBorders>
          </w:tcPr>
          <w:p w14:paraId="493BAD81" w14:textId="608FE2CA" w:rsidR="002362D5" w:rsidRPr="00106EE6" w:rsidRDefault="002362D5" w:rsidP="006E07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What percent of </w:t>
            </w:r>
            <w:r w:rsidRPr="00106EE6">
              <w:rPr>
                <w:rFonts w:cstheme="minorHAnsi"/>
                <w:b/>
                <w:color w:val="333F48"/>
              </w:rPr>
              <w:t>[</w:t>
            </w:r>
            <w:r w:rsidR="00247739" w:rsidRPr="00106EE6">
              <w:rPr>
                <w:rFonts w:cstheme="minorHAnsi"/>
                <w:b/>
                <w:color w:val="333F48"/>
              </w:rPr>
              <w:t>PURCHASER</w:t>
            </w:r>
            <w:r w:rsidRPr="00106EE6">
              <w:rPr>
                <w:rFonts w:cstheme="minorHAnsi"/>
                <w:b/>
                <w:color w:val="333F48"/>
              </w:rPr>
              <w:t>]</w:t>
            </w:r>
            <w:r w:rsidRPr="00106EE6">
              <w:rPr>
                <w:rFonts w:cstheme="minorHAnsi"/>
                <w:color w:val="333F48"/>
              </w:rPr>
              <w:t xml:space="preserve">’s total dollars (claims, fees, and incentives) were paid to providers </w:t>
            </w:r>
            <w:r w:rsidR="000E5012">
              <w:rPr>
                <w:rFonts w:cstheme="minorHAnsi"/>
                <w:color w:val="333F48"/>
              </w:rPr>
              <w:t>through</w:t>
            </w:r>
            <w:r w:rsidR="000E5012" w:rsidRPr="00106EE6">
              <w:rPr>
                <w:rFonts w:cstheme="minorHAnsi"/>
                <w:color w:val="333F48"/>
              </w:rPr>
              <w:t xml:space="preserve"> </w:t>
            </w:r>
            <w:r w:rsidRPr="00106EE6">
              <w:rPr>
                <w:rFonts w:cstheme="minorHAnsi"/>
                <w:color w:val="333F48"/>
              </w:rPr>
              <w:t>value-oriented contracts</w:t>
            </w:r>
            <w:r w:rsidR="001B2B3A">
              <w:rPr>
                <w:rFonts w:cstheme="minorHAnsi"/>
                <w:color w:val="333F48"/>
              </w:rPr>
              <w:t xml:space="preserve"> (</w:t>
            </w:r>
            <w:r w:rsidRPr="00106EE6">
              <w:rPr>
                <w:rFonts w:cstheme="minorHAnsi"/>
                <w:color w:val="333F48"/>
              </w:rPr>
              <w:t xml:space="preserve">e.g., shared risk, bundled payment, </w:t>
            </w:r>
            <w:r w:rsidR="00A64232">
              <w:rPr>
                <w:rFonts w:cstheme="minorHAnsi"/>
                <w:color w:val="333F48"/>
              </w:rPr>
              <w:t xml:space="preserve">or </w:t>
            </w:r>
            <w:r w:rsidRPr="00106EE6">
              <w:rPr>
                <w:rFonts w:cstheme="minorHAnsi"/>
                <w:color w:val="333F48"/>
              </w:rPr>
              <w:t>capitation</w:t>
            </w:r>
            <w:r w:rsidR="001B2B3A">
              <w:rPr>
                <w:rFonts w:cstheme="minorHAnsi"/>
                <w:color w:val="333F48"/>
              </w:rPr>
              <w:t>)</w:t>
            </w:r>
            <w:r w:rsidRPr="00106EE6">
              <w:rPr>
                <w:rFonts w:cstheme="minorHAnsi"/>
                <w:color w:val="333F48"/>
              </w:rPr>
              <w:t>?</w:t>
            </w:r>
          </w:p>
        </w:tc>
      </w:tr>
      <w:tr w:rsidR="002362D5" w:rsidRPr="00106EE6" w14:paraId="6F970886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bottom w:val="single" w:sz="4" w:space="0" w:color="EA7600"/>
              <w:right w:val="single" w:sz="4" w:space="0" w:color="EA7600"/>
            </w:tcBorders>
          </w:tcPr>
          <w:p w14:paraId="1A276C54" w14:textId="1CF04B3D" w:rsidR="002362D5" w:rsidRPr="00106EE6" w:rsidRDefault="002362D5" w:rsidP="002362D5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1D1D71" w:rsidRPr="00106EE6">
              <w:rPr>
                <w:rFonts w:cstheme="minorHAnsi"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A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A2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3"/>
          </w:p>
        </w:tc>
      </w:tr>
      <w:tr w:rsidR="002362D5" w:rsidRPr="00106EE6" w14:paraId="7CAC7B2B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bottom w:val="single" w:sz="4" w:space="0" w:color="EA7600"/>
              <w:right w:val="single" w:sz="4" w:space="0" w:color="EA7600"/>
            </w:tcBorders>
          </w:tcPr>
          <w:p w14:paraId="47F4DDC8" w14:textId="520316F1" w:rsidR="002362D5" w:rsidRPr="00106EE6" w:rsidRDefault="002362D5" w:rsidP="002362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Identify any providers for </w:t>
            </w:r>
            <w:r w:rsidRPr="00106EE6">
              <w:rPr>
                <w:rFonts w:cstheme="minorHAnsi"/>
                <w:b/>
                <w:color w:val="333F48"/>
              </w:rPr>
              <w:t>[</w:t>
            </w:r>
            <w:r w:rsidR="00247739" w:rsidRPr="00106EE6">
              <w:rPr>
                <w:rFonts w:cstheme="minorHAnsi"/>
                <w:b/>
                <w:color w:val="333F48"/>
              </w:rPr>
              <w:t>PURCHASER</w:t>
            </w:r>
            <w:r w:rsidRPr="00106EE6">
              <w:rPr>
                <w:rFonts w:cstheme="minorHAnsi"/>
                <w:b/>
                <w:color w:val="333F48"/>
              </w:rPr>
              <w:t>]</w:t>
            </w:r>
            <w:r w:rsidRPr="00106EE6">
              <w:rPr>
                <w:rFonts w:cstheme="minorHAnsi"/>
                <w:color w:val="333F48"/>
              </w:rPr>
              <w:t xml:space="preserve"> that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Pr="00106EE6">
              <w:rPr>
                <w:rFonts w:cstheme="minorHAnsi"/>
                <w:color w:val="333F48"/>
              </w:rPr>
              <w:t xml:space="preserve"> </w:t>
            </w:r>
            <w:r w:rsidR="00E978CB">
              <w:rPr>
                <w:rFonts w:cstheme="minorHAnsi"/>
                <w:color w:val="333F48"/>
              </w:rPr>
              <w:t>has</w:t>
            </w:r>
            <w:r w:rsidRPr="00106EE6">
              <w:rPr>
                <w:rFonts w:cstheme="minorHAnsi"/>
                <w:color w:val="333F48"/>
              </w:rPr>
              <w:t xml:space="preserve"> transition</w:t>
            </w:r>
            <w:r w:rsidR="00E978CB">
              <w:rPr>
                <w:rFonts w:cstheme="minorHAnsi"/>
                <w:color w:val="333F48"/>
              </w:rPr>
              <w:t>ed</w:t>
            </w:r>
            <w:r w:rsidR="00B74143">
              <w:rPr>
                <w:rFonts w:cstheme="minorHAnsi"/>
                <w:color w:val="333F48"/>
              </w:rPr>
              <w:t xml:space="preserve"> newly</w:t>
            </w:r>
            <w:r w:rsidRPr="00106EE6">
              <w:rPr>
                <w:rFonts w:cstheme="minorHAnsi"/>
                <w:color w:val="333F48"/>
              </w:rPr>
              <w:t xml:space="preserve"> to </w:t>
            </w:r>
            <w:r w:rsidR="00C6728C">
              <w:rPr>
                <w:rFonts w:cstheme="minorHAnsi"/>
                <w:color w:val="333F48"/>
              </w:rPr>
              <w:t>bundled</w:t>
            </w:r>
            <w:r w:rsidR="00C6728C" w:rsidRPr="00106EE6">
              <w:rPr>
                <w:rFonts w:cstheme="minorHAnsi"/>
                <w:color w:val="333F48"/>
              </w:rPr>
              <w:t xml:space="preserve"> payment</w:t>
            </w:r>
            <w:r w:rsidR="00C6728C">
              <w:rPr>
                <w:rFonts w:cstheme="minorHAnsi"/>
                <w:color w:val="333F48"/>
              </w:rPr>
              <w:t>,</w:t>
            </w:r>
            <w:r w:rsidR="00C6728C" w:rsidRPr="00106EE6">
              <w:rPr>
                <w:rFonts w:cstheme="minorHAnsi"/>
                <w:color w:val="333F48"/>
              </w:rPr>
              <w:t xml:space="preserve"> </w:t>
            </w:r>
            <w:r w:rsidRPr="00106EE6">
              <w:rPr>
                <w:rFonts w:cstheme="minorHAnsi"/>
                <w:color w:val="333F48"/>
              </w:rPr>
              <w:t>shared risk</w:t>
            </w:r>
            <w:r w:rsidR="00C6728C">
              <w:rPr>
                <w:rFonts w:cstheme="minorHAnsi"/>
                <w:color w:val="333F48"/>
              </w:rPr>
              <w:t xml:space="preserve">, or </w:t>
            </w:r>
            <w:r w:rsidR="00E978CB">
              <w:rPr>
                <w:rFonts w:cstheme="minorHAnsi"/>
                <w:color w:val="333F48"/>
              </w:rPr>
              <w:t xml:space="preserve">capitation </w:t>
            </w:r>
            <w:r w:rsidRPr="00106EE6">
              <w:rPr>
                <w:rFonts w:cstheme="minorHAnsi"/>
                <w:color w:val="333F48"/>
              </w:rPr>
              <w:t>arrangement</w:t>
            </w:r>
            <w:r w:rsidR="002E612C">
              <w:rPr>
                <w:rFonts w:cstheme="minorHAnsi"/>
                <w:color w:val="333F48"/>
              </w:rPr>
              <w:t>s</w:t>
            </w:r>
            <w:r w:rsidRPr="00106EE6">
              <w:rPr>
                <w:rFonts w:cstheme="minorHAnsi"/>
                <w:color w:val="333F48"/>
              </w:rPr>
              <w:t xml:space="preserve"> in the </w:t>
            </w:r>
            <w:r w:rsidR="002E612C">
              <w:rPr>
                <w:rFonts w:cstheme="minorHAnsi"/>
                <w:color w:val="333F48"/>
              </w:rPr>
              <w:t>past</w:t>
            </w:r>
            <w:r w:rsidR="002E612C" w:rsidRPr="00106EE6">
              <w:rPr>
                <w:rFonts w:cstheme="minorHAnsi"/>
                <w:color w:val="333F48"/>
              </w:rPr>
              <w:t xml:space="preserve"> </w:t>
            </w:r>
            <w:r w:rsidRPr="00106EE6">
              <w:rPr>
                <w:rFonts w:cstheme="minorHAnsi"/>
                <w:color w:val="333F48"/>
              </w:rPr>
              <w:t>12-18 months.</w:t>
            </w:r>
          </w:p>
        </w:tc>
      </w:tr>
      <w:tr w:rsidR="001D1D71" w:rsidRPr="00106EE6" w14:paraId="2BC7CDBF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40BCF31F" w14:textId="0B1FCF32" w:rsidR="001D1D71" w:rsidRPr="00106EE6" w:rsidRDefault="001D1D71" w:rsidP="001D1D71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A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" w:name="A3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4"/>
          </w:p>
        </w:tc>
      </w:tr>
      <w:tr w:rsidR="00863497" w:rsidRPr="00106EE6" w14:paraId="5454507E" w14:textId="77777777" w:rsidTr="0075640D">
        <w:tblPrEx>
          <w:jc w:val="center"/>
        </w:tblPrEx>
        <w:trPr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bottom w:val="single" w:sz="4" w:space="0" w:color="auto"/>
              <w:right w:val="single" w:sz="4" w:space="0" w:color="EA7600"/>
            </w:tcBorders>
          </w:tcPr>
          <w:p w14:paraId="780D7CE5" w14:textId="7E5A8DC0" w:rsidR="00863497" w:rsidRPr="00106EE6" w:rsidRDefault="00863497" w:rsidP="0086349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What percent of </w:t>
            </w:r>
            <w:r w:rsidRPr="00106EE6">
              <w:rPr>
                <w:rFonts w:cstheme="minorHAnsi"/>
                <w:b/>
                <w:color w:val="333F48"/>
              </w:rPr>
              <w:t>[</w:t>
            </w:r>
            <w:r w:rsidR="00247739" w:rsidRPr="00106EE6">
              <w:rPr>
                <w:rFonts w:cstheme="minorHAnsi"/>
                <w:b/>
                <w:color w:val="333F48"/>
              </w:rPr>
              <w:t>PURCHASER</w:t>
            </w:r>
            <w:r w:rsidRPr="00106EE6">
              <w:rPr>
                <w:rFonts w:cstheme="minorHAnsi"/>
                <w:b/>
                <w:color w:val="333F48"/>
              </w:rPr>
              <w:t>]</w:t>
            </w:r>
            <w:r w:rsidRPr="00106EE6">
              <w:rPr>
                <w:rFonts w:cstheme="minorHAnsi"/>
                <w:color w:val="333F48"/>
              </w:rPr>
              <w:t>’s Plan Participants are attributed to a provider participating in a delivery reform program</w:t>
            </w:r>
            <w:r w:rsidR="001B2B3A">
              <w:rPr>
                <w:rFonts w:cstheme="minorHAnsi"/>
                <w:color w:val="333F48"/>
              </w:rPr>
              <w:t xml:space="preserve"> (</w:t>
            </w:r>
            <w:r w:rsidRPr="00106EE6">
              <w:rPr>
                <w:rFonts w:cstheme="minorHAnsi"/>
                <w:color w:val="333F48"/>
              </w:rPr>
              <w:t>e.g., an ACO, PCMH or other delivery model</w:t>
            </w:r>
            <w:r w:rsidR="001B2B3A">
              <w:rPr>
                <w:rFonts w:cstheme="minorHAnsi"/>
                <w:color w:val="333F48"/>
              </w:rPr>
              <w:t>)</w:t>
            </w:r>
            <w:r w:rsidRPr="00106EE6">
              <w:rPr>
                <w:rFonts w:cstheme="minorHAnsi"/>
                <w:color w:val="333F48"/>
              </w:rPr>
              <w:t xml:space="preserve"> in which patients are attributed to a provider?  </w:t>
            </w:r>
          </w:p>
        </w:tc>
      </w:tr>
      <w:tr w:rsidR="00863497" w:rsidRPr="00106EE6" w14:paraId="6A50FE27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EA7600"/>
              <w:bottom w:val="single" w:sz="4" w:space="0" w:color="auto"/>
              <w:right w:val="single" w:sz="4" w:space="0" w:color="EA7600"/>
            </w:tcBorders>
            <w:shd w:val="clear" w:color="auto" w:fill="auto"/>
          </w:tcPr>
          <w:p w14:paraId="134572C7" w14:textId="31FF32F7" w:rsidR="00863497" w:rsidRPr="00106EE6" w:rsidRDefault="00863497" w:rsidP="00863497">
            <w:pPr>
              <w:rPr>
                <w:rFonts w:cstheme="minorHAnsi"/>
                <w:b/>
                <w:color w:val="FFFFFF" w:themeColor="background1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A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" w:name="A4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5"/>
          </w:p>
        </w:tc>
      </w:tr>
      <w:tr w:rsidR="00227F0C" w:rsidRPr="00106EE6" w14:paraId="7E3C3E7B" w14:textId="77777777" w:rsidTr="0075640D">
        <w:tblPrEx>
          <w:jc w:val="center"/>
        </w:tblPrEx>
        <w:trPr>
          <w:trHeight w:val="296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EA7600"/>
              <w:bottom w:val="single" w:sz="4" w:space="0" w:color="auto"/>
              <w:right w:val="single" w:sz="4" w:space="0" w:color="EA7600"/>
            </w:tcBorders>
            <w:shd w:val="clear" w:color="auto" w:fill="auto"/>
          </w:tcPr>
          <w:p w14:paraId="6AB6B4A0" w14:textId="5DD15DC5" w:rsidR="00227F0C" w:rsidRPr="00106EE6" w:rsidRDefault="00227F0C" w:rsidP="00227F0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>I</w:t>
            </w:r>
            <w:r w:rsidR="00445E63" w:rsidRPr="00106EE6">
              <w:rPr>
                <w:rFonts w:cstheme="minorHAnsi"/>
                <w:color w:val="333F48"/>
              </w:rPr>
              <w:t xml:space="preserve">dentify </w:t>
            </w:r>
            <w:r w:rsidR="00CB2B3F">
              <w:rPr>
                <w:rFonts w:cstheme="minorHAnsi"/>
                <w:color w:val="333F48"/>
              </w:rPr>
              <w:t xml:space="preserve">providers </w:t>
            </w:r>
            <w:r w:rsidR="00AB7275">
              <w:rPr>
                <w:rFonts w:cstheme="minorHAnsi"/>
                <w:color w:val="333F48"/>
              </w:rPr>
              <w:t>to</w:t>
            </w:r>
            <w:r w:rsidR="00445E63" w:rsidRPr="00106EE6">
              <w:rPr>
                <w:rFonts w:cstheme="minorHAnsi"/>
                <w:color w:val="333F48"/>
              </w:rPr>
              <w:t xml:space="preserve"> consider</w:t>
            </w:r>
            <w:r w:rsidR="00AB7275">
              <w:rPr>
                <w:rFonts w:cstheme="minorHAnsi"/>
                <w:color w:val="333F48"/>
              </w:rPr>
              <w:t xml:space="preserve"> for</w:t>
            </w:r>
            <w:r w:rsidR="00445E63" w:rsidRPr="00106EE6">
              <w:rPr>
                <w:rFonts w:cstheme="minorHAnsi"/>
                <w:color w:val="333F48"/>
              </w:rPr>
              <w:t xml:space="preserve"> </w:t>
            </w:r>
            <w:r w:rsidR="00593263">
              <w:rPr>
                <w:rFonts w:cstheme="minorHAnsi"/>
                <w:color w:val="333F48"/>
              </w:rPr>
              <w:t>a reference-based contracting strategy</w:t>
            </w:r>
            <w:r w:rsidR="0041128C">
              <w:rPr>
                <w:rFonts w:cstheme="minorHAnsi"/>
                <w:color w:val="333F48"/>
              </w:rPr>
              <w:t xml:space="preserve"> </w:t>
            </w:r>
            <w:r w:rsidR="0041128C" w:rsidRPr="00106EE6">
              <w:rPr>
                <w:rFonts w:cstheme="minorHAnsi"/>
                <w:color w:val="333F48"/>
              </w:rPr>
              <w:t>next year</w:t>
            </w:r>
            <w:r w:rsidR="00593263">
              <w:rPr>
                <w:rFonts w:cstheme="minorHAnsi"/>
                <w:color w:val="333F48"/>
              </w:rPr>
              <w:t xml:space="preserve">, i.e., peg reimbursement </w:t>
            </w:r>
            <w:r w:rsidR="00E94438">
              <w:rPr>
                <w:rFonts w:cstheme="minorHAnsi"/>
                <w:color w:val="333F48"/>
              </w:rPr>
              <w:t>to a percent</w:t>
            </w:r>
            <w:r w:rsidR="00593263">
              <w:rPr>
                <w:rFonts w:cstheme="minorHAnsi"/>
                <w:color w:val="333F48"/>
              </w:rPr>
              <w:t xml:space="preserve"> of Medicare</w:t>
            </w:r>
            <w:r w:rsidR="00445E63" w:rsidRPr="00106EE6">
              <w:rPr>
                <w:rFonts w:cstheme="minorHAnsi"/>
                <w:color w:val="333F48"/>
              </w:rPr>
              <w:t>.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445E63" w:rsidRPr="00106EE6">
              <w:rPr>
                <w:rFonts w:cstheme="minorHAnsi"/>
                <w:color w:val="333F48"/>
              </w:rPr>
              <w:t>Provide supporting documentation.</w:t>
            </w:r>
          </w:p>
        </w:tc>
      </w:tr>
      <w:tr w:rsidR="00227F0C" w:rsidRPr="00106EE6" w14:paraId="76A4D55E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EA7600"/>
              <w:bottom w:val="single" w:sz="4" w:space="0" w:color="auto"/>
              <w:right w:val="single" w:sz="4" w:space="0" w:color="EA7600"/>
            </w:tcBorders>
            <w:shd w:val="clear" w:color="auto" w:fill="auto"/>
          </w:tcPr>
          <w:p w14:paraId="6835E526" w14:textId="56F9FC19" w:rsidR="00227F0C" w:rsidRPr="00106EE6" w:rsidRDefault="00227F0C" w:rsidP="00227F0C">
            <w:pPr>
              <w:rPr>
                <w:rFonts w:cstheme="minorHAnsi"/>
                <w:b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A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" w:name="A5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6"/>
          </w:p>
        </w:tc>
      </w:tr>
      <w:tr w:rsidR="00863497" w:rsidRPr="00106EE6" w14:paraId="28E268F7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EA7600"/>
              <w:bottom w:val="single" w:sz="4" w:space="0" w:color="auto"/>
              <w:right w:val="single" w:sz="4" w:space="0" w:color="EA7600"/>
            </w:tcBorders>
            <w:shd w:val="clear" w:color="auto" w:fill="ED7D31" w:themeFill="accent2"/>
          </w:tcPr>
          <w:p w14:paraId="778007DC" w14:textId="4B27B351" w:rsidR="00863497" w:rsidRPr="00106EE6" w:rsidRDefault="00863497" w:rsidP="008634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FFFFFF" w:themeColor="background1"/>
              </w:rPr>
            </w:pPr>
            <w:r w:rsidRPr="00106EE6">
              <w:rPr>
                <w:rFonts w:cstheme="minorHAnsi"/>
                <w:b/>
                <w:color w:val="FFFFFF" w:themeColor="background1"/>
              </w:rPr>
              <w:t>Benefit &amp; Network Design</w:t>
            </w:r>
          </w:p>
        </w:tc>
      </w:tr>
      <w:tr w:rsidR="00863497" w:rsidRPr="00106EE6" w14:paraId="1C616661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EA7600"/>
              <w:bottom w:val="single" w:sz="4" w:space="0" w:color="auto"/>
              <w:right w:val="single" w:sz="4" w:space="0" w:color="EA7600"/>
            </w:tcBorders>
          </w:tcPr>
          <w:p w14:paraId="07F7D9C0" w14:textId="03FE9236" w:rsidR="00863497" w:rsidRPr="00106EE6" w:rsidRDefault="00863497" w:rsidP="008634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>Identify any medical and/or pharmacy value-based insurance design provisions</w:t>
            </w:r>
            <w:r w:rsidR="000E5012">
              <w:rPr>
                <w:rFonts w:cstheme="minorHAnsi"/>
                <w:color w:val="333F48"/>
              </w:rPr>
              <w:t xml:space="preserve"> the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="000E5012">
              <w:rPr>
                <w:rFonts w:cstheme="minorHAnsi"/>
                <w:color w:val="333F48"/>
              </w:rPr>
              <w:t xml:space="preserve"> offers</w:t>
            </w:r>
            <w:r w:rsidRPr="00106EE6">
              <w:rPr>
                <w:rFonts w:cstheme="minorHAnsi"/>
                <w:color w:val="333F48"/>
              </w:rPr>
              <w:t xml:space="preserve"> that the </w:t>
            </w:r>
            <w:r w:rsidRPr="00106EE6">
              <w:rPr>
                <w:rFonts w:cstheme="minorHAnsi"/>
                <w:b/>
                <w:color w:val="333F48"/>
              </w:rPr>
              <w:t>[</w:t>
            </w:r>
            <w:r w:rsidR="00247739" w:rsidRPr="00106EE6">
              <w:rPr>
                <w:rFonts w:cstheme="minorHAnsi"/>
                <w:b/>
                <w:color w:val="333F48"/>
              </w:rPr>
              <w:t>PURCHASER</w:t>
            </w:r>
            <w:r w:rsidRPr="00106EE6">
              <w:rPr>
                <w:rFonts w:cstheme="minorHAnsi"/>
                <w:b/>
                <w:color w:val="333F48"/>
              </w:rPr>
              <w:t xml:space="preserve">] </w:t>
            </w:r>
            <w:r w:rsidRPr="00106EE6">
              <w:rPr>
                <w:rFonts w:cstheme="minorHAnsi"/>
                <w:color w:val="333F48"/>
              </w:rPr>
              <w:t>should consider for next year.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247739" w:rsidRPr="00106EE6">
              <w:rPr>
                <w:rFonts w:cstheme="minorHAnsi"/>
                <w:color w:val="333F48"/>
              </w:rPr>
              <w:t>Provide supporting information.</w:t>
            </w:r>
          </w:p>
        </w:tc>
      </w:tr>
      <w:tr w:rsidR="00863497" w:rsidRPr="00106EE6" w14:paraId="1AFD5A0F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EA7600"/>
              <w:bottom w:val="single" w:sz="4" w:space="0" w:color="auto"/>
              <w:right w:val="single" w:sz="4" w:space="0" w:color="EA7600"/>
            </w:tcBorders>
          </w:tcPr>
          <w:p w14:paraId="7FAC95D7" w14:textId="191B54BC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B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" w:name="B1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7"/>
          </w:p>
        </w:tc>
      </w:tr>
      <w:tr w:rsidR="00863497" w:rsidRPr="00106EE6" w14:paraId="5715A6A3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EA7600"/>
              <w:bottom w:val="single" w:sz="4" w:space="0" w:color="EA7600"/>
              <w:right w:val="single" w:sz="4" w:space="0" w:color="EA7600"/>
            </w:tcBorders>
          </w:tcPr>
          <w:p w14:paraId="263FF8C0" w14:textId="3DD7B643" w:rsidR="00863497" w:rsidRPr="00106EE6" w:rsidRDefault="000E5012" w:rsidP="008634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333F48"/>
              </w:rPr>
            </w:pPr>
            <w:r>
              <w:rPr>
                <w:rFonts w:cstheme="minorHAnsi"/>
                <w:color w:val="333F48"/>
              </w:rPr>
              <w:t xml:space="preserve">If the </w:t>
            </w:r>
            <w:r w:rsidR="00FC721D">
              <w:rPr>
                <w:rFonts w:cstheme="minorHAnsi"/>
                <w:color w:val="333F48"/>
              </w:rPr>
              <w:t>Administrator</w:t>
            </w:r>
            <w:r>
              <w:rPr>
                <w:rFonts w:cstheme="minorHAnsi"/>
                <w:color w:val="333F48"/>
              </w:rPr>
              <w:t xml:space="preserve"> </w:t>
            </w:r>
            <w:r w:rsidR="00AB7275">
              <w:rPr>
                <w:rFonts w:cstheme="minorHAnsi"/>
                <w:color w:val="333F48"/>
              </w:rPr>
              <w:t>offers</w:t>
            </w:r>
            <w:r w:rsidRPr="00106EE6">
              <w:rPr>
                <w:rFonts w:cstheme="minorHAnsi"/>
                <w:color w:val="333F48"/>
              </w:rPr>
              <w:t xml:space="preserve"> </w:t>
            </w:r>
            <w:r>
              <w:rPr>
                <w:rFonts w:cstheme="minorHAnsi"/>
                <w:color w:val="333F48"/>
              </w:rPr>
              <w:t>referenc</w:t>
            </w:r>
            <w:r w:rsidR="00AB7275">
              <w:rPr>
                <w:rFonts w:cstheme="minorHAnsi"/>
                <w:color w:val="333F48"/>
              </w:rPr>
              <w:t>e pricing-based benefit design</w:t>
            </w:r>
            <w:r>
              <w:rPr>
                <w:rFonts w:cstheme="minorHAnsi"/>
                <w:color w:val="333F48"/>
              </w:rPr>
              <w:t>, i</w:t>
            </w:r>
            <w:r w:rsidR="00863497" w:rsidRPr="00106EE6">
              <w:rPr>
                <w:rFonts w:cstheme="minorHAnsi"/>
                <w:color w:val="333F48"/>
              </w:rPr>
              <w:t xml:space="preserve">dentify </w:t>
            </w:r>
            <w:r>
              <w:rPr>
                <w:rFonts w:cstheme="minorHAnsi"/>
                <w:color w:val="333F48"/>
              </w:rPr>
              <w:t>which</w:t>
            </w:r>
            <w:r w:rsidRPr="00106EE6">
              <w:rPr>
                <w:rFonts w:cstheme="minorHAnsi"/>
                <w:color w:val="333F48"/>
              </w:rPr>
              <w:t xml:space="preserve"> </w:t>
            </w:r>
            <w:r w:rsidR="00863497" w:rsidRPr="00106EE6">
              <w:rPr>
                <w:rFonts w:cstheme="minorHAnsi"/>
                <w:color w:val="333F48"/>
              </w:rPr>
              <w:t xml:space="preserve">procedures the </w:t>
            </w:r>
            <w:r w:rsidR="00863497" w:rsidRPr="00106EE6">
              <w:rPr>
                <w:rFonts w:cstheme="minorHAnsi"/>
                <w:b/>
                <w:color w:val="333F48"/>
              </w:rPr>
              <w:t>[</w:t>
            </w:r>
            <w:r w:rsidR="00247739" w:rsidRPr="00106EE6">
              <w:rPr>
                <w:rFonts w:cstheme="minorHAnsi"/>
                <w:b/>
                <w:color w:val="333F48"/>
              </w:rPr>
              <w:t>PURCHASER</w:t>
            </w:r>
            <w:r w:rsidR="00863497" w:rsidRPr="00106EE6">
              <w:rPr>
                <w:rFonts w:cstheme="minorHAnsi"/>
                <w:b/>
                <w:color w:val="333F48"/>
              </w:rPr>
              <w:t xml:space="preserve">] </w:t>
            </w:r>
            <w:r w:rsidR="00863497" w:rsidRPr="00106EE6">
              <w:rPr>
                <w:rFonts w:cstheme="minorHAnsi"/>
                <w:color w:val="333F48"/>
              </w:rPr>
              <w:t>should consider for next year.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247739" w:rsidRPr="00106EE6">
              <w:rPr>
                <w:rFonts w:cstheme="minorHAnsi"/>
                <w:color w:val="333F48"/>
              </w:rPr>
              <w:t>Provide supporting information.</w:t>
            </w:r>
          </w:p>
        </w:tc>
      </w:tr>
      <w:tr w:rsidR="00863497" w:rsidRPr="00106EE6" w14:paraId="34C5C58A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4607D010" w14:textId="5B75BFAC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B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8" w:name="B2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8"/>
          </w:p>
        </w:tc>
      </w:tr>
      <w:tr w:rsidR="00740021" w:rsidRPr="00106EE6" w14:paraId="0B8DDF5A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4555E70E" w14:textId="4780B534" w:rsidR="00740021" w:rsidRPr="00106EE6" w:rsidRDefault="00740021" w:rsidP="0074002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333F48"/>
              </w:rPr>
            </w:pPr>
            <w:r>
              <w:rPr>
                <w:rFonts w:cstheme="minorHAnsi"/>
                <w:color w:val="333F48"/>
              </w:rPr>
              <w:t xml:space="preserve">For which </w:t>
            </w:r>
            <w:r w:rsidR="00B2510B">
              <w:rPr>
                <w:rFonts w:cstheme="minorHAnsi"/>
                <w:color w:val="333F48"/>
              </w:rPr>
              <w:t>specialties</w:t>
            </w:r>
            <w:r>
              <w:rPr>
                <w:rFonts w:cstheme="minorHAnsi"/>
                <w:color w:val="333F48"/>
              </w:rPr>
              <w:t xml:space="preserve"> is an Administrator-designated center of excellence (COE) available to </w:t>
            </w:r>
            <w:r w:rsidRPr="00106EE6">
              <w:rPr>
                <w:rFonts w:cstheme="minorHAnsi"/>
                <w:b/>
                <w:color w:val="333F48"/>
              </w:rPr>
              <w:t>[PURCHASER]</w:t>
            </w:r>
            <w:r w:rsidRPr="00106EE6">
              <w:rPr>
                <w:rFonts w:cstheme="minorHAnsi"/>
                <w:color w:val="333F48"/>
              </w:rPr>
              <w:t>’s</w:t>
            </w:r>
            <w:r>
              <w:rPr>
                <w:rFonts w:cstheme="minorHAnsi"/>
                <w:color w:val="333F48"/>
              </w:rPr>
              <w:t xml:space="preserve"> Plan Participants?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>
              <w:rPr>
                <w:rFonts w:cstheme="minorHAnsi"/>
                <w:color w:val="333F48"/>
              </w:rPr>
              <w:t>W</w:t>
            </w:r>
            <w:r w:rsidRPr="00106EE6">
              <w:rPr>
                <w:rFonts w:cstheme="minorHAnsi"/>
                <w:color w:val="333F48"/>
              </w:rPr>
              <w:t>hat percent of</w:t>
            </w:r>
            <w:r w:rsidR="00AB7275">
              <w:rPr>
                <w:rFonts w:cstheme="minorHAnsi"/>
                <w:color w:val="333F48"/>
              </w:rPr>
              <w:t xml:space="preserve"> relevant episodes were performed in </w:t>
            </w:r>
            <w:r w:rsidR="00A64232">
              <w:rPr>
                <w:rFonts w:cstheme="minorHAnsi"/>
                <w:color w:val="333F48"/>
              </w:rPr>
              <w:t>Administrator</w:t>
            </w:r>
            <w:r>
              <w:rPr>
                <w:rFonts w:cstheme="minorHAnsi"/>
                <w:color w:val="333F48"/>
              </w:rPr>
              <w:t xml:space="preserve"> COE</w:t>
            </w:r>
            <w:r w:rsidR="00A64232">
              <w:rPr>
                <w:rFonts w:cstheme="minorHAnsi"/>
                <w:color w:val="333F48"/>
              </w:rPr>
              <w:t>s</w:t>
            </w:r>
            <w:r w:rsidR="00AB7275">
              <w:rPr>
                <w:rFonts w:cstheme="minorHAnsi"/>
                <w:color w:val="333F48"/>
              </w:rPr>
              <w:t>, by specialty</w:t>
            </w:r>
            <w:r>
              <w:rPr>
                <w:rFonts w:cstheme="minorHAnsi"/>
                <w:color w:val="333F48"/>
              </w:rPr>
              <w:t>?</w:t>
            </w:r>
          </w:p>
        </w:tc>
      </w:tr>
      <w:tr w:rsidR="00740021" w:rsidRPr="00106EE6" w14:paraId="091CA0E2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5CBE3C50" w14:textId="776429D4" w:rsidR="00740021" w:rsidRPr="00740021" w:rsidRDefault="00740021" w:rsidP="00740021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B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" w:name="B3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9"/>
          </w:p>
        </w:tc>
      </w:tr>
      <w:tr w:rsidR="00863497" w:rsidRPr="00106EE6" w14:paraId="2366FD8D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480714D7" w14:textId="10C3823B" w:rsidR="00863497" w:rsidRPr="00106EE6" w:rsidRDefault="00863497" w:rsidP="008634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lastRenderedPageBreak/>
              <w:t xml:space="preserve">Identify any </w:t>
            </w:r>
            <w:r w:rsidR="0007556A" w:rsidRPr="00106EE6">
              <w:rPr>
                <w:rFonts w:cstheme="minorHAnsi"/>
                <w:color w:val="333F48"/>
              </w:rPr>
              <w:t xml:space="preserve">benefit design incentives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="000E5012">
              <w:rPr>
                <w:rFonts w:cstheme="minorHAnsi"/>
                <w:color w:val="333F48"/>
              </w:rPr>
              <w:t xml:space="preserve"> offers</w:t>
            </w:r>
            <w:r w:rsidR="000E5012" w:rsidRPr="00106EE6">
              <w:rPr>
                <w:rFonts w:cstheme="minorHAnsi"/>
                <w:color w:val="333F48"/>
              </w:rPr>
              <w:t xml:space="preserve"> </w:t>
            </w:r>
            <w:r w:rsidR="0007556A" w:rsidRPr="00106EE6">
              <w:rPr>
                <w:rFonts w:cstheme="minorHAnsi"/>
                <w:color w:val="333F48"/>
              </w:rPr>
              <w:t xml:space="preserve">that </w:t>
            </w:r>
            <w:r w:rsidR="0007556A" w:rsidRPr="00106EE6">
              <w:rPr>
                <w:rFonts w:cstheme="minorHAnsi"/>
                <w:b/>
                <w:color w:val="333F48"/>
              </w:rPr>
              <w:t>[</w:t>
            </w:r>
            <w:r w:rsidR="00247739" w:rsidRPr="00106EE6">
              <w:rPr>
                <w:rFonts w:cstheme="minorHAnsi"/>
                <w:b/>
                <w:color w:val="333F48"/>
              </w:rPr>
              <w:t>PURCHASER</w:t>
            </w:r>
            <w:r w:rsidR="0007556A" w:rsidRPr="00106EE6">
              <w:rPr>
                <w:rFonts w:cstheme="minorHAnsi"/>
                <w:b/>
                <w:color w:val="333F48"/>
              </w:rPr>
              <w:t>]</w:t>
            </w:r>
            <w:r w:rsidR="0007556A" w:rsidRPr="00106EE6">
              <w:rPr>
                <w:rFonts w:cstheme="minorHAnsi"/>
                <w:color w:val="333F48"/>
              </w:rPr>
              <w:t xml:space="preserve"> should consider for specific </w:t>
            </w:r>
            <w:r w:rsidRPr="00106EE6">
              <w:rPr>
                <w:rFonts w:cstheme="minorHAnsi"/>
                <w:color w:val="333F48"/>
              </w:rPr>
              <w:t xml:space="preserve">procedures </w:t>
            </w:r>
            <w:r w:rsidR="0075640D">
              <w:rPr>
                <w:rFonts w:cstheme="minorHAnsi"/>
                <w:color w:val="333F48"/>
              </w:rPr>
              <w:t>performed at</w:t>
            </w:r>
            <w:r w:rsidRPr="00106EE6">
              <w:rPr>
                <w:rFonts w:cstheme="minorHAnsi"/>
                <w:color w:val="333F48"/>
              </w:rPr>
              <w:t xml:space="preserve"> </w:t>
            </w:r>
            <w:r w:rsidR="00740021">
              <w:rPr>
                <w:rFonts w:cstheme="minorHAnsi"/>
                <w:color w:val="333F48"/>
              </w:rPr>
              <w:t>a COE</w:t>
            </w:r>
            <w:r w:rsidR="0007556A" w:rsidRPr="00106EE6">
              <w:rPr>
                <w:rFonts w:cstheme="minorHAnsi"/>
                <w:color w:val="333F48"/>
              </w:rPr>
              <w:t xml:space="preserve"> for next year.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247739" w:rsidRPr="00106EE6">
              <w:rPr>
                <w:rFonts w:cstheme="minorHAnsi"/>
                <w:color w:val="333F48"/>
              </w:rPr>
              <w:t>Provide supporting information.</w:t>
            </w:r>
          </w:p>
        </w:tc>
      </w:tr>
      <w:tr w:rsidR="00863497" w:rsidRPr="00106EE6" w14:paraId="5D66FD1B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4795EB0C" w14:textId="6E6FDBE8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B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0" w:name="B4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0"/>
          </w:p>
        </w:tc>
      </w:tr>
      <w:tr w:rsidR="00863497" w:rsidRPr="00106EE6" w14:paraId="72A6AC07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243553AD" w14:textId="148EF95F" w:rsidR="00863497" w:rsidRPr="00106EE6" w:rsidRDefault="00863497" w:rsidP="008634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Are there any narrow or tiered network products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="000E5012">
              <w:rPr>
                <w:rFonts w:cstheme="minorHAnsi"/>
                <w:color w:val="333F48"/>
              </w:rPr>
              <w:t xml:space="preserve"> offers</w:t>
            </w:r>
            <w:r w:rsidR="000E5012" w:rsidRPr="00106EE6">
              <w:rPr>
                <w:rFonts w:cstheme="minorHAnsi"/>
                <w:color w:val="333F48"/>
              </w:rPr>
              <w:t xml:space="preserve"> </w:t>
            </w:r>
            <w:r w:rsidRPr="00106EE6">
              <w:rPr>
                <w:rFonts w:cstheme="minorHAnsi"/>
                <w:color w:val="333F48"/>
              </w:rPr>
              <w:t xml:space="preserve">that the </w:t>
            </w:r>
            <w:r w:rsidRPr="00106EE6">
              <w:rPr>
                <w:rFonts w:cstheme="minorHAnsi"/>
                <w:b/>
                <w:color w:val="333F48"/>
              </w:rPr>
              <w:t>[</w:t>
            </w:r>
            <w:r w:rsidR="00247739" w:rsidRPr="00106EE6">
              <w:rPr>
                <w:rFonts w:cstheme="minorHAnsi"/>
                <w:b/>
                <w:color w:val="333F48"/>
              </w:rPr>
              <w:t>PURCHASER</w:t>
            </w:r>
            <w:r w:rsidRPr="00106EE6">
              <w:rPr>
                <w:rFonts w:cstheme="minorHAnsi"/>
                <w:b/>
                <w:color w:val="333F48"/>
              </w:rPr>
              <w:t xml:space="preserve">] </w:t>
            </w:r>
            <w:r w:rsidRPr="00106EE6">
              <w:rPr>
                <w:rFonts w:cstheme="minorHAnsi"/>
                <w:color w:val="333F48"/>
              </w:rPr>
              <w:t>should consider?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07556A" w:rsidRPr="00106EE6">
              <w:rPr>
                <w:rFonts w:cstheme="minorHAnsi"/>
                <w:color w:val="333F48"/>
              </w:rPr>
              <w:t>Provide supporting information</w:t>
            </w:r>
            <w:r w:rsidR="001B2B3A">
              <w:rPr>
                <w:rFonts w:cstheme="minorHAnsi"/>
                <w:color w:val="333F48"/>
              </w:rPr>
              <w:t xml:space="preserve"> (</w:t>
            </w:r>
            <w:r w:rsidR="0007556A" w:rsidRPr="00106EE6">
              <w:rPr>
                <w:rFonts w:cstheme="minorHAnsi"/>
                <w:color w:val="333F48"/>
              </w:rPr>
              <w:t>e.g., quality, cost savings, disruption, etc.</w:t>
            </w:r>
            <w:r w:rsidR="001B2B3A">
              <w:rPr>
                <w:rFonts w:cstheme="minorHAnsi"/>
                <w:color w:val="333F48"/>
              </w:rPr>
              <w:t>).</w:t>
            </w:r>
          </w:p>
        </w:tc>
      </w:tr>
      <w:tr w:rsidR="00863497" w:rsidRPr="00106EE6" w14:paraId="2644375A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2FC4A6EA" w14:textId="5B163830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B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1" w:name="B5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1"/>
          </w:p>
        </w:tc>
      </w:tr>
      <w:tr w:rsidR="00863497" w:rsidRPr="00106EE6" w14:paraId="1607BCCF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  <w:shd w:val="clear" w:color="auto" w:fill="ED7D31" w:themeFill="accent2"/>
          </w:tcPr>
          <w:p w14:paraId="07D3DF25" w14:textId="4E072E8F" w:rsidR="00863497" w:rsidRPr="00106EE6" w:rsidRDefault="00863497" w:rsidP="008634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FFFFFF" w:themeColor="background1"/>
              </w:rPr>
            </w:pPr>
            <w:r w:rsidRPr="00106EE6">
              <w:rPr>
                <w:rFonts w:cstheme="minorHAnsi"/>
                <w:b/>
                <w:color w:val="FFFFFF" w:themeColor="background1"/>
              </w:rPr>
              <w:t>Price &amp; Quality Transparency</w:t>
            </w:r>
          </w:p>
        </w:tc>
      </w:tr>
      <w:tr w:rsidR="00863497" w:rsidRPr="00106EE6" w14:paraId="46BF9B9C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41E300A1" w14:textId="03595F57" w:rsidR="00863497" w:rsidRPr="00106EE6" w:rsidRDefault="005B65EC" w:rsidP="008634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333F48"/>
              </w:rPr>
            </w:pPr>
            <w:r>
              <w:rPr>
                <w:rFonts w:cstheme="minorHAnsi"/>
                <w:color w:val="333F48"/>
              </w:rPr>
              <w:t>Which providers (</w:t>
            </w:r>
            <w:r w:rsidR="00533701" w:rsidRPr="00106EE6">
              <w:rPr>
                <w:rFonts w:cstheme="minorHAnsi"/>
                <w:color w:val="333F48"/>
              </w:rPr>
              <w:t>health systems</w:t>
            </w:r>
            <w:r w:rsidR="00533701">
              <w:rPr>
                <w:rFonts w:cstheme="minorHAnsi"/>
                <w:color w:val="333F48"/>
              </w:rPr>
              <w:t>, hospitals,</w:t>
            </w:r>
            <w:r w:rsidR="00533701" w:rsidRPr="00106EE6">
              <w:rPr>
                <w:rFonts w:cstheme="minorHAnsi"/>
                <w:color w:val="333F48"/>
              </w:rPr>
              <w:t xml:space="preserve"> or provider groups</w:t>
            </w:r>
            <w:r>
              <w:rPr>
                <w:rFonts w:cstheme="minorHAnsi"/>
                <w:color w:val="333F48"/>
              </w:rPr>
              <w:t>)</w:t>
            </w:r>
            <w:r w:rsidR="00533701" w:rsidRPr="00106EE6">
              <w:rPr>
                <w:rFonts w:cstheme="minorHAnsi"/>
                <w:color w:val="333F48"/>
              </w:rPr>
              <w:t xml:space="preserve"> do not allow </w:t>
            </w:r>
            <w:r w:rsidR="00533701">
              <w:rPr>
                <w:rFonts w:cstheme="minorHAnsi"/>
                <w:color w:val="333F48"/>
              </w:rPr>
              <w:t>Administrator</w:t>
            </w:r>
            <w:r w:rsidR="00533701" w:rsidRPr="00106EE6">
              <w:rPr>
                <w:rFonts w:cstheme="minorHAnsi"/>
                <w:color w:val="333F48"/>
              </w:rPr>
              <w:t xml:space="preserve"> to publish price or quality information in </w:t>
            </w:r>
            <w:r w:rsidR="00533701">
              <w:rPr>
                <w:rFonts w:cstheme="minorHAnsi"/>
                <w:color w:val="333F48"/>
              </w:rPr>
              <w:t>its</w:t>
            </w:r>
            <w:r w:rsidR="00533701" w:rsidRPr="00106EE6">
              <w:rPr>
                <w:rFonts w:cstheme="minorHAnsi"/>
                <w:color w:val="333F48"/>
              </w:rPr>
              <w:t xml:space="preserve"> transparency tool?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533701">
              <w:rPr>
                <w:rFonts w:cstheme="minorHAnsi"/>
                <w:color w:val="333F48"/>
              </w:rPr>
              <w:t xml:space="preserve">How much annual spend does </w:t>
            </w:r>
            <w:r w:rsidR="00533701" w:rsidRPr="00106EE6">
              <w:rPr>
                <w:rFonts w:cstheme="minorHAnsi"/>
                <w:b/>
                <w:color w:val="333F48"/>
              </w:rPr>
              <w:t>[PURCHASER]</w:t>
            </w:r>
            <w:r w:rsidR="00533701">
              <w:rPr>
                <w:rFonts w:cstheme="minorHAnsi"/>
                <w:color w:val="333F48"/>
              </w:rPr>
              <w:t xml:space="preserve"> pay to these providers? </w:t>
            </w:r>
          </w:p>
        </w:tc>
      </w:tr>
      <w:tr w:rsidR="00863497" w:rsidRPr="00106EE6" w14:paraId="208C89F1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0D1CAFAF" w14:textId="1E13F249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C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2" w:name="C1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2"/>
          </w:p>
        </w:tc>
      </w:tr>
      <w:tr w:rsidR="00863497" w:rsidRPr="00106EE6" w14:paraId="6FAE29E4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3739ECF0" w14:textId="519A9D42" w:rsidR="00863497" w:rsidRPr="00106EE6" w:rsidRDefault="005B65EC" w:rsidP="0086349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333F48"/>
              </w:rPr>
            </w:pPr>
            <w:r>
              <w:rPr>
                <w:rFonts w:cstheme="minorHAnsi"/>
                <w:color w:val="333F48"/>
              </w:rPr>
              <w:t>Which providers (</w:t>
            </w:r>
            <w:r w:rsidR="00533701" w:rsidRPr="00106EE6">
              <w:rPr>
                <w:rFonts w:cstheme="minorHAnsi"/>
                <w:color w:val="333F48"/>
              </w:rPr>
              <w:t>health systems</w:t>
            </w:r>
            <w:r w:rsidR="00533701">
              <w:rPr>
                <w:rFonts w:cstheme="minorHAnsi"/>
                <w:color w:val="333F48"/>
              </w:rPr>
              <w:t>, hospitals,</w:t>
            </w:r>
            <w:r w:rsidR="00533701" w:rsidRPr="00106EE6">
              <w:rPr>
                <w:rFonts w:cstheme="minorHAnsi"/>
                <w:color w:val="333F48"/>
              </w:rPr>
              <w:t xml:space="preserve"> or provider groups</w:t>
            </w:r>
            <w:r>
              <w:rPr>
                <w:rFonts w:cstheme="minorHAnsi"/>
                <w:color w:val="333F48"/>
              </w:rPr>
              <w:t>)</w:t>
            </w:r>
            <w:r w:rsidR="00533701">
              <w:rPr>
                <w:rFonts w:cstheme="minorHAnsi"/>
                <w:color w:val="333F48"/>
              </w:rPr>
              <w:t xml:space="preserve"> </w:t>
            </w:r>
            <w:r w:rsidR="00533701" w:rsidRPr="00533701">
              <w:rPr>
                <w:rFonts w:cstheme="minorHAnsi"/>
                <w:color w:val="333F48"/>
              </w:rPr>
              <w:t xml:space="preserve">does </w:t>
            </w:r>
            <w:r w:rsidR="00E94438">
              <w:rPr>
                <w:rFonts w:cstheme="minorHAnsi"/>
                <w:color w:val="333F48"/>
              </w:rPr>
              <w:t>Administrator</w:t>
            </w:r>
            <w:r w:rsidR="00533701" w:rsidRPr="00533701">
              <w:rPr>
                <w:rFonts w:cstheme="minorHAnsi"/>
                <w:color w:val="333F48"/>
              </w:rPr>
              <w:t xml:space="preserve"> contract with that require being placed in network in narrow network plans or in the top tier in tiered network plans regardless of whether they meet </w:t>
            </w:r>
            <w:r w:rsidR="00E94438">
              <w:rPr>
                <w:rFonts w:cstheme="minorHAnsi"/>
                <w:color w:val="333F48"/>
              </w:rPr>
              <w:t>Administrator</w:t>
            </w:r>
            <w:r w:rsidR="00533701" w:rsidRPr="00533701">
              <w:rPr>
                <w:rFonts w:cstheme="minorHAnsi"/>
                <w:color w:val="333F48"/>
              </w:rPr>
              <w:t>'s criteria for such placement?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533701">
              <w:rPr>
                <w:rFonts w:cstheme="minorHAnsi"/>
                <w:color w:val="333F48"/>
              </w:rPr>
              <w:t xml:space="preserve">How much annual spend does </w:t>
            </w:r>
            <w:r w:rsidR="00533701" w:rsidRPr="00106EE6">
              <w:rPr>
                <w:rFonts w:cstheme="minorHAnsi"/>
                <w:b/>
                <w:color w:val="333F48"/>
              </w:rPr>
              <w:t>[PURCHASER]</w:t>
            </w:r>
            <w:r w:rsidR="00533701">
              <w:rPr>
                <w:rFonts w:cstheme="minorHAnsi"/>
                <w:color w:val="333F48"/>
              </w:rPr>
              <w:t xml:space="preserve"> pay to these providers? </w:t>
            </w:r>
            <w:r w:rsidR="00863497" w:rsidRPr="00106EE6">
              <w:rPr>
                <w:rFonts w:cstheme="minorHAnsi"/>
                <w:color w:val="333F48"/>
              </w:rPr>
              <w:t xml:space="preserve">  </w:t>
            </w:r>
          </w:p>
        </w:tc>
      </w:tr>
      <w:tr w:rsidR="00863497" w:rsidRPr="00106EE6" w14:paraId="10E27D0D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1E53D36B" w14:textId="1BD7A807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C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3" w:name="C2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3"/>
          </w:p>
        </w:tc>
      </w:tr>
      <w:tr w:rsidR="00863497" w:rsidRPr="00106EE6" w14:paraId="21CE8973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  <w:shd w:val="clear" w:color="auto" w:fill="ED7D31" w:themeFill="accent2"/>
          </w:tcPr>
          <w:p w14:paraId="6E5D93D9" w14:textId="5DE06721" w:rsidR="00863497" w:rsidRPr="00106EE6" w:rsidRDefault="00863497" w:rsidP="0086349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FFFFFF" w:themeColor="background1"/>
              </w:rPr>
            </w:pPr>
            <w:r w:rsidRPr="00106EE6">
              <w:rPr>
                <w:rFonts w:cstheme="minorHAnsi"/>
                <w:b/>
                <w:color w:val="FFFFFF" w:themeColor="background1"/>
              </w:rPr>
              <w:t>Special Topics</w:t>
            </w:r>
          </w:p>
        </w:tc>
      </w:tr>
      <w:tr w:rsidR="00227F0C" w:rsidRPr="00106EE6" w14:paraId="59E42A87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15BB9F8A" w14:textId="0A40BF30" w:rsidR="00227F0C" w:rsidRPr="00106EE6" w:rsidRDefault="00445E63" w:rsidP="00445E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Identify any initiatives </w:t>
            </w:r>
            <w:r w:rsidR="0075640D">
              <w:rPr>
                <w:rFonts w:cstheme="minorHAnsi"/>
                <w:color w:val="333F48"/>
              </w:rPr>
              <w:t xml:space="preserve">that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="0075640D">
              <w:rPr>
                <w:rFonts w:cstheme="minorHAnsi"/>
                <w:color w:val="333F48"/>
              </w:rPr>
              <w:t xml:space="preserve"> has in place</w:t>
            </w:r>
            <w:r w:rsidR="00F820D5">
              <w:rPr>
                <w:rFonts w:cstheme="minorHAnsi"/>
                <w:color w:val="333F48"/>
              </w:rPr>
              <w:t xml:space="preserve"> or planned</w:t>
            </w:r>
            <w:r w:rsidR="0075640D">
              <w:rPr>
                <w:rFonts w:cstheme="minorHAnsi"/>
                <w:color w:val="333F48"/>
              </w:rPr>
              <w:t xml:space="preserve"> </w:t>
            </w:r>
            <w:r w:rsidRPr="00106EE6">
              <w:rPr>
                <w:rFonts w:cstheme="minorHAnsi"/>
                <w:color w:val="333F48"/>
              </w:rPr>
              <w:t>to reduce inappropriate care.</w:t>
            </w:r>
          </w:p>
        </w:tc>
      </w:tr>
      <w:tr w:rsidR="00227F0C" w:rsidRPr="00106EE6" w14:paraId="3D1B24B9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21405C21" w14:textId="74F005BF" w:rsidR="00227F0C" w:rsidRPr="00B231AB" w:rsidRDefault="00227F0C" w:rsidP="00B231AB">
            <w:pPr>
              <w:rPr>
                <w:rFonts w:cstheme="minorHAnsi"/>
                <w:color w:val="333F48"/>
              </w:rPr>
            </w:pPr>
            <w:r w:rsidRPr="00B231AB">
              <w:rPr>
                <w:rFonts w:cstheme="minorHAnsi"/>
                <w:b/>
                <w:color w:val="333F48"/>
              </w:rPr>
              <w:t>RESPONSE:</w:t>
            </w:r>
            <w:r w:rsidR="00B231AB" w:rsidRP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D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4" w:name="D1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4"/>
          </w:p>
        </w:tc>
      </w:tr>
      <w:tr w:rsidR="00863497" w:rsidRPr="00106EE6" w14:paraId="7742BE45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0B7BBA2D" w14:textId="4795B44D" w:rsidR="00863497" w:rsidRPr="00106EE6" w:rsidRDefault="00863497" w:rsidP="00445E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>What is the current NTSV cesarean delivery rate for</w:t>
            </w:r>
            <w:r w:rsidR="00CE4B9B">
              <w:rPr>
                <w:rFonts w:cstheme="minorHAnsi"/>
                <w:color w:val="333F48"/>
              </w:rPr>
              <w:t xml:space="preserve"> the 5 </w:t>
            </w:r>
            <w:r w:rsidRPr="00106EE6">
              <w:rPr>
                <w:rFonts w:cstheme="minorHAnsi"/>
                <w:color w:val="333F48"/>
              </w:rPr>
              <w:t xml:space="preserve">health systems </w:t>
            </w:r>
            <w:r w:rsidR="005C7F95">
              <w:rPr>
                <w:rFonts w:cstheme="minorHAnsi"/>
                <w:color w:val="333F48"/>
              </w:rPr>
              <w:t>most frequently utilized</w:t>
            </w:r>
            <w:r w:rsidR="005C7F95" w:rsidRPr="00106EE6">
              <w:rPr>
                <w:rFonts w:cstheme="minorHAnsi"/>
                <w:color w:val="333F48"/>
              </w:rPr>
              <w:t xml:space="preserve"> </w:t>
            </w:r>
            <w:r w:rsidR="005C7F95">
              <w:rPr>
                <w:rFonts w:cstheme="minorHAnsi"/>
                <w:color w:val="333F48"/>
              </w:rPr>
              <w:t xml:space="preserve">by </w:t>
            </w:r>
            <w:r w:rsidR="00CE4B9B" w:rsidRPr="00106EE6">
              <w:rPr>
                <w:rFonts w:cstheme="minorHAnsi"/>
                <w:b/>
                <w:color w:val="333F48"/>
              </w:rPr>
              <w:t>[PURCHASER]</w:t>
            </w:r>
            <w:r w:rsidR="00CE4B9B" w:rsidRPr="00106EE6">
              <w:rPr>
                <w:rFonts w:cstheme="minorHAnsi"/>
                <w:color w:val="333F48"/>
              </w:rPr>
              <w:t>’</w:t>
            </w:r>
            <w:r w:rsidR="00CE4B9B">
              <w:rPr>
                <w:rFonts w:cstheme="minorHAnsi"/>
                <w:color w:val="333F48"/>
              </w:rPr>
              <w:t>s population</w:t>
            </w:r>
            <w:r w:rsidR="00C1510E">
              <w:rPr>
                <w:rFonts w:cstheme="minorHAnsi"/>
                <w:color w:val="333F48"/>
              </w:rPr>
              <w:t xml:space="preserve"> for labor and delivery</w:t>
            </w:r>
            <w:r w:rsidR="00CE4B9B">
              <w:rPr>
                <w:rFonts w:cstheme="minorHAnsi"/>
                <w:color w:val="333F48"/>
              </w:rPr>
              <w:t xml:space="preserve"> </w:t>
            </w:r>
            <w:r w:rsidRPr="00106EE6">
              <w:rPr>
                <w:rFonts w:cstheme="minorHAnsi"/>
                <w:color w:val="333F48"/>
              </w:rPr>
              <w:t xml:space="preserve">(by </w:t>
            </w:r>
            <w:r w:rsidR="00F820D5">
              <w:rPr>
                <w:rFonts w:cstheme="minorHAnsi"/>
                <w:color w:val="333F48"/>
              </w:rPr>
              <w:t>#</w:t>
            </w:r>
            <w:r w:rsidRPr="00106EE6">
              <w:rPr>
                <w:rFonts w:cstheme="minorHAnsi"/>
                <w:color w:val="333F48"/>
              </w:rPr>
              <w:t xml:space="preserve"> of deliveries)?</w:t>
            </w:r>
            <w:r w:rsidR="00835BA1">
              <w:rPr>
                <w:rFonts w:cstheme="minorHAnsi"/>
                <w:color w:val="333F48"/>
              </w:rPr>
              <w:t xml:space="preserve">  </w:t>
            </w:r>
            <w:r w:rsidR="0007556A" w:rsidRPr="00106EE6">
              <w:rPr>
                <w:rFonts w:cstheme="minorHAnsi"/>
                <w:color w:val="333F48"/>
              </w:rPr>
              <w:t>H</w:t>
            </w:r>
            <w:r w:rsidRPr="00106EE6">
              <w:rPr>
                <w:rFonts w:cstheme="minorHAnsi"/>
                <w:color w:val="333F48"/>
              </w:rPr>
              <w:t xml:space="preserve">ow is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Pr="00106EE6">
              <w:rPr>
                <w:rFonts w:cstheme="minorHAnsi"/>
                <w:color w:val="333F48"/>
              </w:rPr>
              <w:t xml:space="preserve"> working with the</w:t>
            </w:r>
            <w:r w:rsidR="00E22D4C">
              <w:rPr>
                <w:rFonts w:cstheme="minorHAnsi"/>
                <w:color w:val="333F48"/>
              </w:rPr>
              <w:t>se</w:t>
            </w:r>
            <w:r w:rsidRPr="00106EE6">
              <w:rPr>
                <w:rFonts w:cstheme="minorHAnsi"/>
                <w:color w:val="333F48"/>
              </w:rPr>
              <w:t xml:space="preserve"> </w:t>
            </w:r>
            <w:r w:rsidR="00F820D5">
              <w:rPr>
                <w:rFonts w:cstheme="minorHAnsi"/>
                <w:color w:val="333F48"/>
              </w:rPr>
              <w:t>systems</w:t>
            </w:r>
            <w:r w:rsidRPr="00106EE6">
              <w:rPr>
                <w:rFonts w:cstheme="minorHAnsi"/>
                <w:color w:val="333F48"/>
              </w:rPr>
              <w:t xml:space="preserve"> to lower </w:t>
            </w:r>
            <w:r w:rsidR="00C6728C">
              <w:rPr>
                <w:rFonts w:cstheme="minorHAnsi"/>
                <w:color w:val="333F48"/>
              </w:rPr>
              <w:t>the</w:t>
            </w:r>
            <w:r w:rsidR="00C6728C" w:rsidRPr="00106EE6">
              <w:rPr>
                <w:rFonts w:cstheme="minorHAnsi"/>
                <w:color w:val="333F48"/>
              </w:rPr>
              <w:t xml:space="preserve"> </w:t>
            </w:r>
            <w:r w:rsidR="0007556A" w:rsidRPr="00106EE6">
              <w:rPr>
                <w:rFonts w:cstheme="minorHAnsi"/>
                <w:color w:val="333F48"/>
              </w:rPr>
              <w:t>rate</w:t>
            </w:r>
            <w:r w:rsidR="00552B9A" w:rsidRPr="00106EE6">
              <w:rPr>
                <w:rFonts w:cstheme="minorHAnsi"/>
                <w:color w:val="333F48"/>
              </w:rPr>
              <w:t xml:space="preserve"> to Healthy People 2020 </w:t>
            </w:r>
            <w:hyperlink r:id="rId9" w:history="1">
              <w:r w:rsidR="00552B9A" w:rsidRPr="00106EE6">
                <w:rPr>
                  <w:rStyle w:val="Hyperlink"/>
                  <w:rFonts w:cstheme="minorHAnsi"/>
                </w:rPr>
                <w:t>guidelines</w:t>
              </w:r>
            </w:hyperlink>
            <w:r w:rsidR="00552B9A" w:rsidRPr="00106EE6">
              <w:rPr>
                <w:rFonts w:cstheme="minorHAnsi"/>
                <w:color w:val="333F48"/>
              </w:rPr>
              <w:t>?</w:t>
            </w:r>
          </w:p>
        </w:tc>
      </w:tr>
      <w:tr w:rsidR="00863497" w:rsidRPr="00106EE6" w14:paraId="5327E23B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26B6F027" w14:textId="20285197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D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5" w:name="D2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5"/>
          </w:p>
        </w:tc>
      </w:tr>
      <w:tr w:rsidR="00863497" w:rsidRPr="00106EE6" w14:paraId="134A74F0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7620674C" w14:textId="0185E6E1" w:rsidR="00863497" w:rsidRPr="00106EE6" w:rsidRDefault="001B2B3A" w:rsidP="00445E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For </w:t>
            </w:r>
            <w:r>
              <w:rPr>
                <w:rFonts w:cstheme="minorHAnsi"/>
                <w:color w:val="333F48"/>
              </w:rPr>
              <w:t xml:space="preserve">the </w:t>
            </w:r>
            <w:r w:rsidRPr="00106EE6">
              <w:rPr>
                <w:rFonts w:cstheme="minorHAnsi"/>
                <w:color w:val="333F48"/>
              </w:rPr>
              <w:t>5 health systems</w:t>
            </w:r>
            <w:r>
              <w:rPr>
                <w:rFonts w:cstheme="minorHAnsi"/>
                <w:color w:val="333F48"/>
              </w:rPr>
              <w:t xml:space="preserve"> most frequently utilized by </w:t>
            </w:r>
            <w:r w:rsidRPr="00106EE6">
              <w:rPr>
                <w:rFonts w:cstheme="minorHAnsi"/>
                <w:b/>
                <w:color w:val="333F48"/>
              </w:rPr>
              <w:t>[PURCHASER]</w:t>
            </w:r>
            <w:r w:rsidRPr="00106EE6">
              <w:rPr>
                <w:rFonts w:cstheme="minorHAnsi"/>
                <w:color w:val="333F48"/>
              </w:rPr>
              <w:t>’</w:t>
            </w:r>
            <w:r>
              <w:rPr>
                <w:rFonts w:cstheme="minorHAnsi"/>
                <w:color w:val="333F48"/>
              </w:rPr>
              <w:t xml:space="preserve">s population for labor and delivery </w:t>
            </w:r>
            <w:r w:rsidRPr="00106EE6">
              <w:rPr>
                <w:rFonts w:cstheme="minorHAnsi"/>
                <w:color w:val="333F48"/>
              </w:rPr>
              <w:t xml:space="preserve"> (by </w:t>
            </w:r>
            <w:r>
              <w:rPr>
                <w:rFonts w:cstheme="minorHAnsi"/>
                <w:color w:val="333F48"/>
              </w:rPr>
              <w:t>#</w:t>
            </w:r>
            <w:r w:rsidRPr="00106EE6">
              <w:rPr>
                <w:rFonts w:cstheme="minorHAnsi"/>
                <w:color w:val="333F48"/>
              </w:rPr>
              <w:t xml:space="preserve"> of deliveries), please </w:t>
            </w:r>
            <w:r>
              <w:rPr>
                <w:rFonts w:cstheme="minorHAnsi"/>
                <w:color w:val="333F48"/>
              </w:rPr>
              <w:t>describe</w:t>
            </w:r>
            <w:r w:rsidRPr="00106EE6">
              <w:rPr>
                <w:rFonts w:cstheme="minorHAnsi"/>
                <w:color w:val="333F48"/>
              </w:rPr>
              <w:t xml:space="preserve"> </w:t>
            </w:r>
            <w:r>
              <w:rPr>
                <w:rFonts w:cstheme="minorHAnsi"/>
                <w:color w:val="333F48"/>
              </w:rPr>
              <w:t>any provisions (</w:t>
            </w:r>
            <w:r w:rsidRPr="00106EE6">
              <w:rPr>
                <w:rFonts w:cstheme="minorHAnsi"/>
                <w:color w:val="333F48"/>
              </w:rPr>
              <w:t>e.g., bundled payment, blended payment, or non-payment for care that is not evidence-based</w:t>
            </w:r>
            <w:r>
              <w:rPr>
                <w:rFonts w:cstheme="minorHAnsi"/>
                <w:color w:val="333F48"/>
              </w:rPr>
              <w:t>) in the</w:t>
            </w:r>
            <w:r w:rsidRPr="00106EE6">
              <w:rPr>
                <w:rFonts w:cstheme="minorHAnsi"/>
                <w:color w:val="333F48"/>
              </w:rPr>
              <w:t xml:space="preserve"> system’s contract </w:t>
            </w:r>
            <w:r>
              <w:rPr>
                <w:rFonts w:cstheme="minorHAnsi"/>
                <w:color w:val="333F48"/>
              </w:rPr>
              <w:t xml:space="preserve">that incentivize </w:t>
            </w:r>
            <w:r w:rsidRPr="00106EE6">
              <w:rPr>
                <w:rFonts w:cstheme="minorHAnsi"/>
                <w:color w:val="333F48"/>
              </w:rPr>
              <w:t>adher</w:t>
            </w:r>
            <w:r>
              <w:rPr>
                <w:rFonts w:cstheme="minorHAnsi"/>
                <w:color w:val="333F48"/>
              </w:rPr>
              <w:t>ence</w:t>
            </w:r>
            <w:r w:rsidRPr="00106EE6">
              <w:rPr>
                <w:rFonts w:cstheme="minorHAnsi"/>
                <w:color w:val="333F48"/>
              </w:rPr>
              <w:t xml:space="preserve"> to clinical guidelines</w:t>
            </w:r>
            <w:r>
              <w:rPr>
                <w:rFonts w:cstheme="minorHAnsi"/>
                <w:color w:val="333F48"/>
              </w:rPr>
              <w:t xml:space="preserve"> designed to </w:t>
            </w:r>
            <w:r w:rsidRPr="00106EE6">
              <w:rPr>
                <w:rFonts w:cstheme="minorHAnsi"/>
                <w:color w:val="333F48"/>
              </w:rPr>
              <w:t>reduce unnecessary elective medical intervention during labor and delivery</w:t>
            </w:r>
            <w:r>
              <w:rPr>
                <w:rFonts w:cstheme="minorHAnsi"/>
                <w:color w:val="333F48"/>
              </w:rPr>
              <w:t xml:space="preserve"> (e.g., induction of labor, cesarean deliveries)</w:t>
            </w:r>
            <w:r w:rsidRPr="00106EE6">
              <w:rPr>
                <w:rFonts w:cstheme="minorHAnsi"/>
                <w:color w:val="333F48"/>
              </w:rPr>
              <w:t>.</w:t>
            </w:r>
          </w:p>
        </w:tc>
      </w:tr>
      <w:tr w:rsidR="00863497" w:rsidRPr="00106EE6" w14:paraId="1D3818C6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77DABAAB" w14:textId="3F2E9E3A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D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6" w:name="D3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6"/>
          </w:p>
        </w:tc>
      </w:tr>
      <w:tr w:rsidR="00863497" w:rsidRPr="00106EE6" w14:paraId="62FB6AC6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2A74D27C" w14:textId="5465263D" w:rsidR="00863497" w:rsidRPr="00106EE6" w:rsidRDefault="00552B9A" w:rsidP="00445E6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Identify any initiatives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="009E63EA">
              <w:rPr>
                <w:rFonts w:cstheme="minorHAnsi"/>
                <w:color w:val="333F48"/>
              </w:rPr>
              <w:t xml:space="preserve"> has</w:t>
            </w:r>
            <w:r w:rsidR="009E63EA" w:rsidRPr="00106EE6">
              <w:rPr>
                <w:rFonts w:cstheme="minorHAnsi"/>
                <w:color w:val="333F48"/>
              </w:rPr>
              <w:t xml:space="preserve"> </w:t>
            </w:r>
            <w:r w:rsidRPr="00106EE6">
              <w:rPr>
                <w:rFonts w:cstheme="minorHAnsi"/>
                <w:color w:val="333F48"/>
              </w:rPr>
              <w:t xml:space="preserve">to reform pharmacy payment and delivery in the next 12-18 months.  </w:t>
            </w:r>
          </w:p>
        </w:tc>
      </w:tr>
      <w:tr w:rsidR="00863497" w:rsidRPr="00106EE6" w14:paraId="1FFFF5C2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364F6C71" w14:textId="5CA3AC6F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D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7" w:name="D4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7"/>
          </w:p>
        </w:tc>
      </w:tr>
      <w:tr w:rsidR="00863497" w:rsidRPr="00106EE6" w14:paraId="012F749F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623C0F43" w14:textId="39090EC8" w:rsidR="00863497" w:rsidRPr="00106EE6" w:rsidRDefault="00552B9A" w:rsidP="00552B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color w:val="333F48"/>
              </w:rPr>
              <w:t xml:space="preserve">Identify any initiatives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="009E63EA">
              <w:rPr>
                <w:rFonts w:cstheme="minorHAnsi"/>
                <w:color w:val="333F48"/>
              </w:rPr>
              <w:t xml:space="preserve"> </w:t>
            </w:r>
            <w:r w:rsidR="00E65625">
              <w:rPr>
                <w:rFonts w:cstheme="minorHAnsi"/>
                <w:color w:val="333F48"/>
              </w:rPr>
              <w:t xml:space="preserve">is implementing </w:t>
            </w:r>
            <w:r w:rsidRPr="00106EE6">
              <w:rPr>
                <w:rFonts w:cstheme="minorHAnsi"/>
                <w:color w:val="333F48"/>
              </w:rPr>
              <w:t>to improve behavioral health care access, cost, and quality</w:t>
            </w:r>
            <w:r w:rsidR="001B2B3A">
              <w:rPr>
                <w:rFonts w:cstheme="minorHAnsi"/>
                <w:color w:val="333F48"/>
              </w:rPr>
              <w:t xml:space="preserve"> (</w:t>
            </w:r>
            <w:r w:rsidRPr="00106EE6">
              <w:rPr>
                <w:rFonts w:cstheme="minorHAnsi"/>
                <w:color w:val="333F48"/>
              </w:rPr>
              <w:t xml:space="preserve">e.g., </w:t>
            </w:r>
            <w:r w:rsidR="00F820D5">
              <w:rPr>
                <w:rFonts w:cstheme="minorHAnsi"/>
                <w:color w:val="333F48"/>
              </w:rPr>
              <w:t xml:space="preserve">offering virtual visits, implementing </w:t>
            </w:r>
            <w:r w:rsidRPr="00106EE6">
              <w:rPr>
                <w:rFonts w:cstheme="minorHAnsi"/>
                <w:color w:val="333F48"/>
              </w:rPr>
              <w:t xml:space="preserve">payment reforms, </w:t>
            </w:r>
            <w:r w:rsidR="00C1510E">
              <w:rPr>
                <w:rFonts w:cstheme="minorHAnsi"/>
                <w:color w:val="333F48"/>
              </w:rPr>
              <w:t>integrati</w:t>
            </w:r>
            <w:r w:rsidR="00F820D5">
              <w:rPr>
                <w:rFonts w:cstheme="minorHAnsi"/>
                <w:color w:val="333F48"/>
              </w:rPr>
              <w:t>ng behavioral health</w:t>
            </w:r>
            <w:r w:rsidR="00C1510E">
              <w:rPr>
                <w:rFonts w:cstheme="minorHAnsi"/>
                <w:color w:val="333F48"/>
              </w:rPr>
              <w:t xml:space="preserve"> with </w:t>
            </w:r>
            <w:r w:rsidRPr="00106EE6">
              <w:rPr>
                <w:rFonts w:cstheme="minorHAnsi"/>
                <w:color w:val="333F48"/>
              </w:rPr>
              <w:t xml:space="preserve">primary care, </w:t>
            </w:r>
            <w:r w:rsidR="00F820D5">
              <w:rPr>
                <w:rFonts w:cstheme="minorHAnsi"/>
                <w:color w:val="333F48"/>
              </w:rPr>
              <w:t>measuring provider quality</w:t>
            </w:r>
            <w:r w:rsidR="001B2B3A">
              <w:rPr>
                <w:rFonts w:cstheme="minorHAnsi"/>
                <w:color w:val="333F48"/>
              </w:rPr>
              <w:t>)</w:t>
            </w:r>
            <w:r w:rsidR="007B5B1C" w:rsidRPr="00106EE6">
              <w:rPr>
                <w:rFonts w:cstheme="minorHAnsi"/>
                <w:color w:val="333F48"/>
              </w:rPr>
              <w:t xml:space="preserve"> in the next 12-18 months</w:t>
            </w:r>
            <w:r w:rsidRPr="00106EE6">
              <w:rPr>
                <w:rFonts w:cstheme="minorHAnsi"/>
                <w:color w:val="333F48"/>
              </w:rPr>
              <w:t>.</w:t>
            </w:r>
          </w:p>
        </w:tc>
      </w:tr>
      <w:tr w:rsidR="00863497" w:rsidRPr="00106EE6" w14:paraId="797C0087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14999EBA" w14:textId="10A1EDA2" w:rsidR="00863497" w:rsidRPr="00106EE6" w:rsidRDefault="00863497" w:rsidP="00863497">
            <w:pPr>
              <w:rPr>
                <w:rFonts w:cstheme="minorHAnsi"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D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8" w:name="D5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8"/>
          </w:p>
        </w:tc>
      </w:tr>
      <w:tr w:rsidR="00E94438" w:rsidRPr="00106EE6" w14:paraId="278E966B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2F994F93" w14:textId="26FEAB81" w:rsidR="00E94438" w:rsidRPr="00E94438" w:rsidRDefault="00E94438" w:rsidP="00E944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333F48"/>
              </w:rPr>
            </w:pPr>
            <w:r>
              <w:rPr>
                <w:rFonts w:cstheme="minorHAnsi"/>
                <w:color w:val="333F48"/>
              </w:rPr>
              <w:t xml:space="preserve">For </w:t>
            </w:r>
            <w:r w:rsidRPr="00106EE6">
              <w:rPr>
                <w:rFonts w:cstheme="minorHAnsi"/>
                <w:b/>
                <w:color w:val="333F48"/>
              </w:rPr>
              <w:t>[PURCHASER]</w:t>
            </w:r>
            <w:r w:rsidRPr="00106EE6">
              <w:rPr>
                <w:rFonts w:cstheme="minorHAnsi"/>
                <w:color w:val="333F48"/>
              </w:rPr>
              <w:t>’s</w:t>
            </w:r>
            <w:r>
              <w:rPr>
                <w:rFonts w:cstheme="minorHAnsi"/>
                <w:color w:val="333F48"/>
              </w:rPr>
              <w:t xml:space="preserve"> point solution </w:t>
            </w:r>
            <w:r w:rsidR="005B65EC">
              <w:rPr>
                <w:rFonts w:cstheme="minorHAnsi"/>
                <w:color w:val="333F48"/>
              </w:rPr>
              <w:t>vendor(s)</w:t>
            </w:r>
            <w:r>
              <w:rPr>
                <w:rFonts w:cstheme="minorHAnsi"/>
                <w:color w:val="333F48"/>
              </w:rPr>
              <w:t xml:space="preserve">, how </w:t>
            </w:r>
            <w:r w:rsidR="00F820D5">
              <w:rPr>
                <w:rFonts w:cstheme="minorHAnsi"/>
                <w:color w:val="333F48"/>
              </w:rPr>
              <w:t xml:space="preserve">is </w:t>
            </w:r>
            <w:r>
              <w:rPr>
                <w:rFonts w:cstheme="minorHAnsi"/>
                <w:color w:val="333F48"/>
              </w:rPr>
              <w:t>Administrator working with the vendor</w:t>
            </w:r>
            <w:r w:rsidR="00F820D5">
              <w:rPr>
                <w:rFonts w:cstheme="minorHAnsi"/>
                <w:color w:val="333F48"/>
              </w:rPr>
              <w:t>(s)</w:t>
            </w:r>
            <w:r>
              <w:rPr>
                <w:rFonts w:cstheme="minorHAnsi"/>
                <w:color w:val="333F48"/>
              </w:rPr>
              <w:t xml:space="preserve"> to support the </w:t>
            </w:r>
            <w:r w:rsidRPr="00106EE6">
              <w:rPr>
                <w:rFonts w:cstheme="minorHAnsi"/>
                <w:b/>
                <w:color w:val="333F48"/>
              </w:rPr>
              <w:t>[PURCHASER]</w:t>
            </w:r>
            <w:r>
              <w:rPr>
                <w:rFonts w:cstheme="minorHAnsi"/>
                <w:color w:val="333F48"/>
              </w:rPr>
              <w:t xml:space="preserve"> and its Plan Participants</w:t>
            </w:r>
            <w:r w:rsidR="005B65EC">
              <w:rPr>
                <w:rFonts w:cstheme="minorHAnsi"/>
                <w:color w:val="333F48"/>
              </w:rPr>
              <w:t>?</w:t>
            </w:r>
          </w:p>
        </w:tc>
      </w:tr>
      <w:tr w:rsidR="00E94438" w:rsidRPr="00106EE6" w14:paraId="7685A6B0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</w:tcPr>
          <w:p w14:paraId="7674B661" w14:textId="725BAEEE" w:rsidR="00E94438" w:rsidRPr="00106EE6" w:rsidRDefault="00E94438" w:rsidP="00E94438">
            <w:pPr>
              <w:rPr>
                <w:rFonts w:cstheme="minorHAnsi"/>
                <w:b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D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9" w:name="D6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19"/>
          </w:p>
        </w:tc>
      </w:tr>
      <w:tr w:rsidR="0007556A" w:rsidRPr="00106EE6" w14:paraId="00C142B5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  <w:shd w:val="clear" w:color="auto" w:fill="ED7D31" w:themeFill="accent2"/>
          </w:tcPr>
          <w:p w14:paraId="16B033D5" w14:textId="33FFEBBE" w:rsidR="0007556A" w:rsidRPr="00106EE6" w:rsidRDefault="0007556A" w:rsidP="0007556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color w:val="FFFFFF" w:themeColor="background1"/>
              </w:rPr>
            </w:pPr>
            <w:r w:rsidRPr="00106EE6">
              <w:rPr>
                <w:rFonts w:cstheme="minorHAnsi"/>
                <w:b/>
                <w:color w:val="FFFFFF" w:themeColor="background1"/>
              </w:rPr>
              <w:t xml:space="preserve"> Use of CPR Aligned Sourcing</w:t>
            </w:r>
            <w:r w:rsidR="00784D79" w:rsidRPr="00106EE6">
              <w:rPr>
                <w:rFonts w:cstheme="minorHAnsi"/>
                <w:b/>
                <w:color w:val="FFFFFF" w:themeColor="background1"/>
              </w:rPr>
              <w:t xml:space="preserve"> and Standard Plan ACO Reporting for Customers (SPARC)</w:t>
            </w:r>
            <w:r w:rsidRPr="00106EE6">
              <w:rPr>
                <w:rFonts w:cstheme="minorHAnsi"/>
                <w:b/>
                <w:color w:val="FFFFFF" w:themeColor="background1"/>
              </w:rPr>
              <w:t xml:space="preserve"> Tools</w:t>
            </w:r>
          </w:p>
        </w:tc>
      </w:tr>
      <w:tr w:rsidR="00784D79" w:rsidRPr="00106EE6" w14:paraId="54A02DED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  <w:shd w:val="clear" w:color="auto" w:fill="auto"/>
          </w:tcPr>
          <w:p w14:paraId="2179B1A1" w14:textId="69F05DBB" w:rsidR="00784D79" w:rsidRPr="00106EE6" w:rsidRDefault="00191CF0" w:rsidP="00784D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color w:val="333F48"/>
              </w:rPr>
              <w:t>Does Administrator agree to abide by the elements of CPR’s</w:t>
            </w:r>
            <w:r w:rsidR="00784D79" w:rsidRPr="00106EE6">
              <w:rPr>
                <w:rFonts w:cstheme="minorHAnsi"/>
                <w:color w:val="333F48"/>
              </w:rPr>
              <w:t xml:space="preserve"> </w:t>
            </w:r>
            <w:hyperlink r:id="rId10" w:history="1">
              <w:r w:rsidR="00784D79" w:rsidRPr="00106EE6">
                <w:rPr>
                  <w:rStyle w:val="Hyperlink"/>
                  <w:rFonts w:cstheme="minorHAnsi"/>
                </w:rPr>
                <w:t>Model Contract Language</w:t>
              </w:r>
            </w:hyperlink>
            <w:r w:rsidRPr="00191CF0">
              <w:rPr>
                <w:rFonts w:cstheme="minorHAnsi"/>
                <w:color w:val="333F48"/>
              </w:rPr>
              <w:t>? If not, to</w:t>
            </w:r>
            <w:r>
              <w:rPr>
                <w:rStyle w:val="CommentReference"/>
              </w:rPr>
              <w:t xml:space="preserve"> </w:t>
            </w:r>
            <w:r w:rsidRPr="00191CF0">
              <w:rPr>
                <w:rFonts w:cstheme="minorHAnsi"/>
                <w:color w:val="333F48"/>
              </w:rPr>
              <w:t>which provisions does Administrator object?</w:t>
            </w:r>
          </w:p>
        </w:tc>
      </w:tr>
      <w:tr w:rsidR="00784D79" w:rsidRPr="00106EE6" w14:paraId="11360B82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  <w:shd w:val="clear" w:color="auto" w:fill="auto"/>
          </w:tcPr>
          <w:p w14:paraId="70C358E4" w14:textId="47B03178" w:rsidR="00784D79" w:rsidRPr="00106EE6" w:rsidRDefault="00784D79" w:rsidP="00784D79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E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0" w:name="E1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20"/>
          </w:p>
        </w:tc>
      </w:tr>
      <w:tr w:rsidR="00784D79" w:rsidRPr="00106EE6" w14:paraId="180C3F0A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  <w:shd w:val="clear" w:color="auto" w:fill="auto"/>
          </w:tcPr>
          <w:p w14:paraId="72E6B720" w14:textId="7B37EB14" w:rsidR="00784D79" w:rsidRPr="00106EE6" w:rsidRDefault="00191CF0" w:rsidP="00784D7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333F48"/>
              </w:rPr>
            </w:pPr>
            <w:r>
              <w:rPr>
                <w:rFonts w:cstheme="minorHAnsi"/>
                <w:color w:val="333F48"/>
              </w:rPr>
              <w:t xml:space="preserve">Is </w:t>
            </w:r>
            <w:r w:rsidR="00FC721D">
              <w:rPr>
                <w:rFonts w:cstheme="minorHAnsi"/>
                <w:color w:val="333F48"/>
              </w:rPr>
              <w:t>Administrator</w:t>
            </w:r>
            <w:r w:rsidR="00227F0C" w:rsidRPr="00106EE6">
              <w:rPr>
                <w:rFonts w:cstheme="minorHAnsi"/>
                <w:color w:val="333F48"/>
              </w:rPr>
              <w:t xml:space="preserve"> </w:t>
            </w:r>
            <w:r>
              <w:rPr>
                <w:rFonts w:cstheme="minorHAnsi"/>
                <w:color w:val="333F48"/>
              </w:rPr>
              <w:t xml:space="preserve">willing to commit to reporting to </w:t>
            </w:r>
            <w:r w:rsidRPr="00106EE6">
              <w:rPr>
                <w:rFonts w:cstheme="minorHAnsi"/>
                <w:b/>
                <w:color w:val="333F48"/>
              </w:rPr>
              <w:t>[PURCHASER]</w:t>
            </w:r>
            <w:r>
              <w:rPr>
                <w:rFonts w:cstheme="minorHAnsi"/>
                <w:b/>
                <w:color w:val="333F48"/>
              </w:rPr>
              <w:t xml:space="preserve"> </w:t>
            </w:r>
            <w:r>
              <w:rPr>
                <w:rFonts w:cstheme="minorHAnsi"/>
                <w:bCs/>
                <w:color w:val="333F48"/>
              </w:rPr>
              <w:t xml:space="preserve">using </w:t>
            </w:r>
            <w:r w:rsidR="00784D79" w:rsidRPr="00106EE6">
              <w:rPr>
                <w:rFonts w:cstheme="minorHAnsi"/>
                <w:color w:val="333F48"/>
              </w:rPr>
              <w:t xml:space="preserve">CPR’s </w:t>
            </w:r>
            <w:hyperlink r:id="rId11" w:history="1">
              <w:r w:rsidR="00784D79" w:rsidRPr="00106EE6">
                <w:rPr>
                  <w:rStyle w:val="Hyperlink"/>
                  <w:rFonts w:cstheme="minorHAnsi"/>
                </w:rPr>
                <w:t>SPARC</w:t>
              </w:r>
            </w:hyperlink>
            <w:r w:rsidRPr="00191CF0">
              <w:rPr>
                <w:color w:val="333F48"/>
              </w:rPr>
              <w:t>, if not doing</w:t>
            </w:r>
            <w:r>
              <w:rPr>
                <w:rStyle w:val="Hyperlink"/>
                <w:rFonts w:cstheme="minorHAnsi"/>
                <w:u w:val="none"/>
              </w:rPr>
              <w:t xml:space="preserve"> </w:t>
            </w:r>
            <w:r w:rsidRPr="00191CF0">
              <w:rPr>
                <w:color w:val="333F48"/>
              </w:rPr>
              <w:t>so already?</w:t>
            </w:r>
          </w:p>
        </w:tc>
      </w:tr>
      <w:tr w:rsidR="00784D79" w:rsidRPr="00106EE6" w14:paraId="77568891" w14:textId="77777777" w:rsidTr="0075640D">
        <w:tblPrEx>
          <w:jc w:val="center"/>
        </w:tblPrEx>
        <w:trPr>
          <w:trHeight w:val="242"/>
          <w:jc w:val="center"/>
        </w:trPr>
        <w:tc>
          <w:tcPr>
            <w:tcW w:w="9350" w:type="dxa"/>
            <w:gridSpan w:val="3"/>
            <w:tcBorders>
              <w:left w:val="single" w:sz="4" w:space="0" w:color="EA7600"/>
              <w:right w:val="single" w:sz="4" w:space="0" w:color="EA7600"/>
            </w:tcBorders>
            <w:shd w:val="clear" w:color="auto" w:fill="auto"/>
          </w:tcPr>
          <w:p w14:paraId="28DB1237" w14:textId="587BEF89" w:rsidR="00784D79" w:rsidRPr="00106EE6" w:rsidRDefault="00784D79" w:rsidP="00784D79">
            <w:pPr>
              <w:pStyle w:val="ListParagraph"/>
              <w:ind w:left="0"/>
              <w:rPr>
                <w:rFonts w:cstheme="minorHAnsi"/>
                <w:b/>
                <w:color w:val="333F48"/>
              </w:rPr>
            </w:pPr>
            <w:r w:rsidRPr="00106EE6">
              <w:rPr>
                <w:rFonts w:cstheme="minorHAnsi"/>
                <w:b/>
                <w:color w:val="333F48"/>
              </w:rPr>
              <w:t>RESPONSE:</w:t>
            </w:r>
            <w:r w:rsidR="00B231AB">
              <w:rPr>
                <w:rFonts w:cstheme="minorHAnsi"/>
                <w:b/>
                <w:color w:val="333F48"/>
              </w:rPr>
              <w:t xml:space="preserve">  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begin">
                <w:ffData>
                  <w:name w:val="E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1" w:name="E2"/>
            <w:r w:rsidR="000A464F">
              <w:rPr>
                <w:rFonts w:asciiTheme="majorHAnsi" w:eastAsia="Times New Roman" w:hAnsiTheme="majorHAnsi" w:cs="Times New Roman"/>
                <w:color w:val="C00000"/>
              </w:rPr>
              <w:instrText xml:space="preserve"> FORMTEXT </w:instrTex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separate"/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noProof/>
                <w:color w:val="C00000"/>
              </w:rPr>
              <w:t> </w:t>
            </w:r>
            <w:r w:rsidR="000A464F">
              <w:rPr>
                <w:rFonts w:asciiTheme="majorHAnsi" w:eastAsia="Times New Roman" w:hAnsiTheme="majorHAnsi" w:cs="Times New Roman"/>
                <w:color w:val="C00000"/>
              </w:rPr>
              <w:fldChar w:fldCharType="end"/>
            </w:r>
            <w:bookmarkEnd w:id="21"/>
          </w:p>
        </w:tc>
      </w:tr>
    </w:tbl>
    <w:p w14:paraId="6FDF063B" w14:textId="59FEE591" w:rsidR="00151759" w:rsidRPr="00106EE6" w:rsidRDefault="00151759" w:rsidP="00552B9A">
      <w:pPr>
        <w:rPr>
          <w:color w:val="002060"/>
        </w:rPr>
      </w:pPr>
    </w:p>
    <w:sectPr w:rsidR="00151759" w:rsidRPr="00106EE6" w:rsidSect="00F70288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383F" w14:textId="77777777" w:rsidR="00C1533A" w:rsidRDefault="00C1533A" w:rsidP="00D905D1">
      <w:pPr>
        <w:spacing w:after="0" w:line="240" w:lineRule="auto"/>
      </w:pPr>
      <w:r>
        <w:separator/>
      </w:r>
    </w:p>
  </w:endnote>
  <w:endnote w:type="continuationSeparator" w:id="0">
    <w:p w14:paraId="6EC6FC3D" w14:textId="77777777" w:rsidR="00C1533A" w:rsidRDefault="00C1533A" w:rsidP="00D9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E856F" w14:textId="77777777" w:rsidR="00647965" w:rsidRDefault="00647965" w:rsidP="00D9037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4C726D" w14:textId="77777777" w:rsidR="00647965" w:rsidRDefault="00647965" w:rsidP="00647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14A7" w14:textId="48A76B62" w:rsidR="00647965" w:rsidRPr="00676680" w:rsidRDefault="00647965" w:rsidP="00D90376">
    <w:pPr>
      <w:pStyle w:val="Footer"/>
      <w:framePr w:wrap="none" w:vAnchor="text" w:hAnchor="margin" w:xAlign="right" w:y="1"/>
      <w:rPr>
        <w:rStyle w:val="PageNumber"/>
        <w:rFonts w:ascii="Raleway" w:hAnsi="Raleway"/>
        <w:b/>
        <w:color w:val="EA7600"/>
      </w:rPr>
    </w:pPr>
    <w:r w:rsidRPr="00676680">
      <w:rPr>
        <w:rStyle w:val="PageNumber"/>
        <w:rFonts w:ascii="Raleway" w:hAnsi="Raleway"/>
        <w:b/>
        <w:color w:val="EA7600"/>
      </w:rPr>
      <w:fldChar w:fldCharType="begin"/>
    </w:r>
    <w:r w:rsidRPr="00676680">
      <w:rPr>
        <w:rStyle w:val="PageNumber"/>
        <w:rFonts w:ascii="Raleway" w:hAnsi="Raleway"/>
        <w:b/>
        <w:color w:val="EA7600"/>
      </w:rPr>
      <w:instrText xml:space="preserve">PAGE  </w:instrText>
    </w:r>
    <w:r w:rsidRPr="00676680">
      <w:rPr>
        <w:rStyle w:val="PageNumber"/>
        <w:rFonts w:ascii="Raleway" w:hAnsi="Raleway"/>
        <w:b/>
        <w:color w:val="EA7600"/>
      </w:rPr>
      <w:fldChar w:fldCharType="separate"/>
    </w:r>
    <w:r w:rsidR="00DF712F">
      <w:rPr>
        <w:rStyle w:val="PageNumber"/>
        <w:rFonts w:ascii="Raleway" w:hAnsi="Raleway"/>
        <w:b/>
        <w:noProof/>
        <w:color w:val="EA7600"/>
      </w:rPr>
      <w:t>1</w:t>
    </w:r>
    <w:r w:rsidRPr="00676680">
      <w:rPr>
        <w:rStyle w:val="PageNumber"/>
        <w:rFonts w:ascii="Raleway" w:hAnsi="Raleway"/>
        <w:b/>
        <w:color w:val="EA7600"/>
      </w:rPr>
      <w:fldChar w:fldCharType="end"/>
    </w:r>
  </w:p>
  <w:p w14:paraId="7E724500" w14:textId="6519625A" w:rsidR="00647965" w:rsidRDefault="00647965" w:rsidP="00647965">
    <w:pPr>
      <w:pStyle w:val="Footer"/>
      <w:ind w:right="360"/>
      <w:jc w:val="right"/>
      <w:rPr>
        <w:b/>
        <w:color w:val="EA7600"/>
      </w:rPr>
    </w:pPr>
    <w:r w:rsidRPr="00791A53">
      <w:t xml:space="preserve">Catalyst for Payment Reform’s </w:t>
    </w:r>
    <w:r w:rsidR="00C61889" w:rsidRPr="00791A53">
      <w:rPr>
        <w:b/>
      </w:rPr>
      <w:t>20</w:t>
    </w:r>
    <w:r w:rsidR="00FB3A95">
      <w:rPr>
        <w:b/>
      </w:rPr>
      <w:t>20</w:t>
    </w:r>
    <w:r w:rsidR="00C61889" w:rsidRPr="00791A53">
      <w:rPr>
        <w:b/>
      </w:rPr>
      <w:t xml:space="preserve"> Renewal Question</w:t>
    </w:r>
    <w:r w:rsidR="00791A53" w:rsidRPr="00791A53">
      <w:rPr>
        <w:b/>
      </w:rPr>
      <w:t>naire</w:t>
    </w:r>
    <w:r w:rsidR="00C61889" w:rsidRPr="00791A53">
      <w:rPr>
        <w:b/>
      </w:rPr>
      <w:t xml:space="preserve"> for Employer-Purchasers</w:t>
    </w:r>
    <w:r w:rsidR="005F6CB5" w:rsidRPr="00791A53">
      <w:t xml:space="preserve">   </w:t>
    </w:r>
    <w:r w:rsidR="005F6CB5" w:rsidRPr="00791A53">
      <w:rPr>
        <w:b/>
        <w:color w:val="EA7600"/>
      </w:rPr>
      <w:t>|</w:t>
    </w:r>
  </w:p>
  <w:p w14:paraId="60896217" w14:textId="45ECF7A2" w:rsidR="0029517F" w:rsidRPr="001B2B3A" w:rsidRDefault="0029517F" w:rsidP="0029517F">
    <w:pPr>
      <w:pStyle w:val="Footer"/>
      <w:ind w:right="360"/>
      <w:rPr>
        <w:rFonts w:cstheme="minorHAnsi"/>
        <w:color w:val="808080" w:themeColor="background1" w:themeShade="80"/>
        <w:sz w:val="20"/>
      </w:rPr>
    </w:pPr>
    <w:r w:rsidRPr="001B2B3A">
      <w:rPr>
        <w:rFonts w:cstheme="minorHAnsi"/>
        <w:color w:val="808080" w:themeColor="background1" w:themeShade="80"/>
        <w:sz w:val="20"/>
      </w:rPr>
      <w:t xml:space="preserve">For distribution contact info@catalyze.org </w:t>
    </w:r>
    <w:r w:rsidRPr="001B2B3A">
      <w:rPr>
        <w:rFonts w:cstheme="minorHAnsi"/>
        <w:color w:val="808080" w:themeColor="background1" w:themeShade="80"/>
        <w:sz w:val="20"/>
      </w:rPr>
      <w:tab/>
      <w:t xml:space="preserve">                    Available for download at www.catalyze.org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E240" w14:textId="77777777" w:rsidR="00C1533A" w:rsidRDefault="00C1533A" w:rsidP="00D905D1">
      <w:pPr>
        <w:spacing w:after="0" w:line="240" w:lineRule="auto"/>
      </w:pPr>
      <w:r>
        <w:separator/>
      </w:r>
    </w:p>
  </w:footnote>
  <w:footnote w:type="continuationSeparator" w:id="0">
    <w:p w14:paraId="07193925" w14:textId="77777777" w:rsidR="00C1533A" w:rsidRDefault="00C1533A" w:rsidP="00D9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09F3"/>
    <w:multiLevelType w:val="hybridMultilevel"/>
    <w:tmpl w:val="EA94C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E5206"/>
    <w:multiLevelType w:val="hybridMultilevel"/>
    <w:tmpl w:val="E59C14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07BE6"/>
    <w:multiLevelType w:val="hybridMultilevel"/>
    <w:tmpl w:val="5E52C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027306"/>
    <w:multiLevelType w:val="hybridMultilevel"/>
    <w:tmpl w:val="9A181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87209F"/>
    <w:multiLevelType w:val="hybridMultilevel"/>
    <w:tmpl w:val="4C5E37E0"/>
    <w:lvl w:ilvl="0" w:tplc="884E9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F4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CE649A"/>
    <w:multiLevelType w:val="hybridMultilevel"/>
    <w:tmpl w:val="8EE46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74569"/>
    <w:multiLevelType w:val="hybridMultilevel"/>
    <w:tmpl w:val="21D2E8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5C799F"/>
    <w:multiLevelType w:val="hybridMultilevel"/>
    <w:tmpl w:val="DEA2A7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50837"/>
    <w:multiLevelType w:val="hybridMultilevel"/>
    <w:tmpl w:val="17C67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3472A3"/>
    <w:multiLevelType w:val="hybridMultilevel"/>
    <w:tmpl w:val="01FEB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B6"/>
    <w:rsid w:val="000130DA"/>
    <w:rsid w:val="000175A6"/>
    <w:rsid w:val="0002484F"/>
    <w:rsid w:val="0004178C"/>
    <w:rsid w:val="0005372B"/>
    <w:rsid w:val="0007556A"/>
    <w:rsid w:val="000932EF"/>
    <w:rsid w:val="000A26F4"/>
    <w:rsid w:val="000A464F"/>
    <w:rsid w:val="000B724D"/>
    <w:rsid w:val="000B7FA3"/>
    <w:rsid w:val="000E3674"/>
    <w:rsid w:val="000E5012"/>
    <w:rsid w:val="000F1CBA"/>
    <w:rsid w:val="000F31C7"/>
    <w:rsid w:val="00106EE6"/>
    <w:rsid w:val="00130C73"/>
    <w:rsid w:val="00131636"/>
    <w:rsid w:val="00151759"/>
    <w:rsid w:val="00177F8A"/>
    <w:rsid w:val="00191CF0"/>
    <w:rsid w:val="001A3E78"/>
    <w:rsid w:val="001B2B3A"/>
    <w:rsid w:val="001B4E64"/>
    <w:rsid w:val="001B65F0"/>
    <w:rsid w:val="001D1D71"/>
    <w:rsid w:val="001F6221"/>
    <w:rsid w:val="00203EFD"/>
    <w:rsid w:val="00227F0C"/>
    <w:rsid w:val="0023290F"/>
    <w:rsid w:val="002362D5"/>
    <w:rsid w:val="002378B0"/>
    <w:rsid w:val="00247739"/>
    <w:rsid w:val="00252677"/>
    <w:rsid w:val="00284BE1"/>
    <w:rsid w:val="0029517F"/>
    <w:rsid w:val="002A15E8"/>
    <w:rsid w:val="002A406D"/>
    <w:rsid w:val="002B3DC1"/>
    <w:rsid w:val="002C60E4"/>
    <w:rsid w:val="002E612C"/>
    <w:rsid w:val="002F2B33"/>
    <w:rsid w:val="003220C4"/>
    <w:rsid w:val="003274FD"/>
    <w:rsid w:val="0034057E"/>
    <w:rsid w:val="003501A0"/>
    <w:rsid w:val="0035715F"/>
    <w:rsid w:val="00375343"/>
    <w:rsid w:val="003760A7"/>
    <w:rsid w:val="00391004"/>
    <w:rsid w:val="00393849"/>
    <w:rsid w:val="003972F4"/>
    <w:rsid w:val="003A7736"/>
    <w:rsid w:val="003B5358"/>
    <w:rsid w:val="003C2DE3"/>
    <w:rsid w:val="003E23F4"/>
    <w:rsid w:val="003E6BEC"/>
    <w:rsid w:val="0041128C"/>
    <w:rsid w:val="004307BF"/>
    <w:rsid w:val="00445E63"/>
    <w:rsid w:val="00446216"/>
    <w:rsid w:val="00447654"/>
    <w:rsid w:val="00455936"/>
    <w:rsid w:val="004B5924"/>
    <w:rsid w:val="004D7508"/>
    <w:rsid w:val="004F7EBF"/>
    <w:rsid w:val="00500934"/>
    <w:rsid w:val="0051569F"/>
    <w:rsid w:val="00525C6A"/>
    <w:rsid w:val="005327DC"/>
    <w:rsid w:val="00533701"/>
    <w:rsid w:val="005354E1"/>
    <w:rsid w:val="00535824"/>
    <w:rsid w:val="00552B9A"/>
    <w:rsid w:val="0058281F"/>
    <w:rsid w:val="00593263"/>
    <w:rsid w:val="005A6B7F"/>
    <w:rsid w:val="005B3266"/>
    <w:rsid w:val="005B65EC"/>
    <w:rsid w:val="005C7E22"/>
    <w:rsid w:val="005C7F95"/>
    <w:rsid w:val="005D3314"/>
    <w:rsid w:val="005F6CB5"/>
    <w:rsid w:val="00603778"/>
    <w:rsid w:val="00605778"/>
    <w:rsid w:val="006170A7"/>
    <w:rsid w:val="00641F0A"/>
    <w:rsid w:val="006427F3"/>
    <w:rsid w:val="00646849"/>
    <w:rsid w:val="00647965"/>
    <w:rsid w:val="00652021"/>
    <w:rsid w:val="00676680"/>
    <w:rsid w:val="006869A4"/>
    <w:rsid w:val="00693F8B"/>
    <w:rsid w:val="00697F7B"/>
    <w:rsid w:val="006B1DE5"/>
    <w:rsid w:val="006D6679"/>
    <w:rsid w:val="006E0758"/>
    <w:rsid w:val="006E7BCC"/>
    <w:rsid w:val="007052AD"/>
    <w:rsid w:val="00726D1D"/>
    <w:rsid w:val="00740021"/>
    <w:rsid w:val="0075640D"/>
    <w:rsid w:val="007737E3"/>
    <w:rsid w:val="007806DD"/>
    <w:rsid w:val="00784D79"/>
    <w:rsid w:val="00787240"/>
    <w:rsid w:val="00787E0E"/>
    <w:rsid w:val="00791A53"/>
    <w:rsid w:val="00791A9A"/>
    <w:rsid w:val="007B40D0"/>
    <w:rsid w:val="007B5B1C"/>
    <w:rsid w:val="007B600D"/>
    <w:rsid w:val="007E2552"/>
    <w:rsid w:val="00807D7D"/>
    <w:rsid w:val="00821413"/>
    <w:rsid w:val="00822077"/>
    <w:rsid w:val="008237F0"/>
    <w:rsid w:val="00835BA1"/>
    <w:rsid w:val="00845D65"/>
    <w:rsid w:val="0084715A"/>
    <w:rsid w:val="00850DB6"/>
    <w:rsid w:val="00857FCB"/>
    <w:rsid w:val="00863497"/>
    <w:rsid w:val="008834BE"/>
    <w:rsid w:val="008A083A"/>
    <w:rsid w:val="008B50ED"/>
    <w:rsid w:val="008C4806"/>
    <w:rsid w:val="00911D06"/>
    <w:rsid w:val="00914CE2"/>
    <w:rsid w:val="00920F58"/>
    <w:rsid w:val="00940B98"/>
    <w:rsid w:val="0094185E"/>
    <w:rsid w:val="00947806"/>
    <w:rsid w:val="00951459"/>
    <w:rsid w:val="00985B6A"/>
    <w:rsid w:val="009B7BCD"/>
    <w:rsid w:val="009E16CB"/>
    <w:rsid w:val="009E63EA"/>
    <w:rsid w:val="00A01975"/>
    <w:rsid w:val="00A24C3F"/>
    <w:rsid w:val="00A33BD1"/>
    <w:rsid w:val="00A4011D"/>
    <w:rsid w:val="00A63AC3"/>
    <w:rsid w:val="00A64232"/>
    <w:rsid w:val="00A71C39"/>
    <w:rsid w:val="00A7207E"/>
    <w:rsid w:val="00A7409B"/>
    <w:rsid w:val="00A8383E"/>
    <w:rsid w:val="00A847C9"/>
    <w:rsid w:val="00A92AA6"/>
    <w:rsid w:val="00A930AB"/>
    <w:rsid w:val="00AA1F7F"/>
    <w:rsid w:val="00AB7275"/>
    <w:rsid w:val="00AC2F7E"/>
    <w:rsid w:val="00AD0C73"/>
    <w:rsid w:val="00AE5981"/>
    <w:rsid w:val="00B04221"/>
    <w:rsid w:val="00B0696C"/>
    <w:rsid w:val="00B20732"/>
    <w:rsid w:val="00B231AB"/>
    <w:rsid w:val="00B2417E"/>
    <w:rsid w:val="00B2510B"/>
    <w:rsid w:val="00B46C42"/>
    <w:rsid w:val="00B55959"/>
    <w:rsid w:val="00B74143"/>
    <w:rsid w:val="00B84AB3"/>
    <w:rsid w:val="00BA1BB7"/>
    <w:rsid w:val="00BE5F4E"/>
    <w:rsid w:val="00C14999"/>
    <w:rsid w:val="00C1510E"/>
    <w:rsid w:val="00C1533A"/>
    <w:rsid w:val="00C17536"/>
    <w:rsid w:val="00C4528E"/>
    <w:rsid w:val="00C61889"/>
    <w:rsid w:val="00C6728C"/>
    <w:rsid w:val="00C87440"/>
    <w:rsid w:val="00C95EE1"/>
    <w:rsid w:val="00CA5F30"/>
    <w:rsid w:val="00CB2B3F"/>
    <w:rsid w:val="00CB4F9E"/>
    <w:rsid w:val="00CE12F7"/>
    <w:rsid w:val="00CE4B9B"/>
    <w:rsid w:val="00CF5A2B"/>
    <w:rsid w:val="00D04496"/>
    <w:rsid w:val="00D07442"/>
    <w:rsid w:val="00D078B6"/>
    <w:rsid w:val="00D17C2B"/>
    <w:rsid w:val="00D20999"/>
    <w:rsid w:val="00D20D54"/>
    <w:rsid w:val="00D26B4E"/>
    <w:rsid w:val="00D357BD"/>
    <w:rsid w:val="00D8104F"/>
    <w:rsid w:val="00D905D1"/>
    <w:rsid w:val="00D94A70"/>
    <w:rsid w:val="00DB6771"/>
    <w:rsid w:val="00DD0B5E"/>
    <w:rsid w:val="00DD3A50"/>
    <w:rsid w:val="00DD46FF"/>
    <w:rsid w:val="00DE3B4B"/>
    <w:rsid w:val="00DF309D"/>
    <w:rsid w:val="00DF5E16"/>
    <w:rsid w:val="00DF712F"/>
    <w:rsid w:val="00DF7E1D"/>
    <w:rsid w:val="00E22D4C"/>
    <w:rsid w:val="00E255B3"/>
    <w:rsid w:val="00E2697F"/>
    <w:rsid w:val="00E63814"/>
    <w:rsid w:val="00E645A3"/>
    <w:rsid w:val="00E65625"/>
    <w:rsid w:val="00E671F5"/>
    <w:rsid w:val="00E73079"/>
    <w:rsid w:val="00E94438"/>
    <w:rsid w:val="00E978CB"/>
    <w:rsid w:val="00ED5B5F"/>
    <w:rsid w:val="00EF15FE"/>
    <w:rsid w:val="00F40E56"/>
    <w:rsid w:val="00F70288"/>
    <w:rsid w:val="00F73306"/>
    <w:rsid w:val="00F75092"/>
    <w:rsid w:val="00F820D5"/>
    <w:rsid w:val="00F94838"/>
    <w:rsid w:val="00FA6FC7"/>
    <w:rsid w:val="00FB3A95"/>
    <w:rsid w:val="00FC721D"/>
    <w:rsid w:val="00FE092F"/>
    <w:rsid w:val="00FE2C54"/>
    <w:rsid w:val="00FE5878"/>
    <w:rsid w:val="00FE7CF9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6A5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6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6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6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6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6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6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D1"/>
  </w:style>
  <w:style w:type="paragraph" w:styleId="Footer">
    <w:name w:val="footer"/>
    <w:basedOn w:val="Normal"/>
    <w:link w:val="FooterChar"/>
    <w:uiPriority w:val="99"/>
    <w:unhideWhenUsed/>
    <w:rsid w:val="00D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D1"/>
  </w:style>
  <w:style w:type="character" w:styleId="FollowedHyperlink">
    <w:name w:val="FollowedHyperlink"/>
    <w:basedOn w:val="DefaultParagraphFont"/>
    <w:uiPriority w:val="99"/>
    <w:semiHidden/>
    <w:unhideWhenUsed/>
    <w:rsid w:val="00130C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47965"/>
  </w:style>
  <w:style w:type="paragraph" w:styleId="Revision">
    <w:name w:val="Revision"/>
    <w:hidden/>
    <w:uiPriority w:val="99"/>
    <w:semiHidden/>
    <w:rsid w:val="009B7BC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D1D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talyze.org/product/spar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talyze.org/product/2018-aligned-sourcing-contracting-toolk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ypeople.gov/2020/topics-objectives/topic/maternal-infant-and-child-health/objectiv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14D2EC-64B3-4FCA-8972-1CFC4518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Olmstead</dc:creator>
  <cp:keywords/>
  <dc:description/>
  <cp:lastModifiedBy>Ryan Olmstead</cp:lastModifiedBy>
  <cp:revision>8</cp:revision>
  <dcterms:created xsi:type="dcterms:W3CDTF">2020-01-28T20:13:00Z</dcterms:created>
  <dcterms:modified xsi:type="dcterms:W3CDTF">2020-02-04T01:33:00Z</dcterms:modified>
</cp:coreProperties>
</file>